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17" w:rsidRDefault="00860A17" w:rsidP="00860A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860A1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Для энергетиков. </w:t>
      </w:r>
      <w:bookmarkStart w:id="0" w:name="_GoBack"/>
      <w:r w:rsidRPr="00860A1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КРУ-6кВ и выключатель ВЭМ-6.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12м13с</w:t>
      </w:r>
      <w:bookmarkEnd w:id="0"/>
    </w:p>
    <w:p w:rsidR="00860A17" w:rsidRDefault="00860A17" w:rsidP="00860A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E666A5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https://www.youtube.com/watch?v=67YEaC1_Yyw</w:t>
        </w:r>
      </w:hyperlink>
    </w:p>
    <w:p w:rsidR="00860A17" w:rsidRPr="00860A17" w:rsidRDefault="00860A17" w:rsidP="00860A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131313"/>
          <w:sz w:val="21"/>
          <w:szCs w:val="21"/>
        </w:rPr>
        <w:t xml:space="preserve">Устройство шкафа КРУ серии XXV и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выкатной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тележки с выключателем ВЭМ-6-2000-40 без электромагнитной блокировки с электромагнитным принципом гашения дуги.</w:t>
      </w:r>
    </w:p>
    <w:p w:rsidR="00607B67" w:rsidRDefault="00607B67"/>
    <w:sectPr w:rsidR="00607B67" w:rsidSect="00860A17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17"/>
    <w:rsid w:val="001465D1"/>
    <w:rsid w:val="003F2B22"/>
    <w:rsid w:val="00607B67"/>
    <w:rsid w:val="006E2E14"/>
    <w:rsid w:val="00860A17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7YEaC1_Y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Для энергетиков. КРУ-6кВ и выключатель ВЭМ-6. 12м13с</vt:lpstr>
      <vt:lpstr>https://www.youtube.com/watch?v=67YEaC1_Yyw</vt:lpstr>
      <vt:lpstr>Устройство шкафа КРУ серии XXV и выкатной тележки с выключателем ВЭМ-6-2000-40 б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2025-01-30T04:47:00Z</dcterms:created>
  <dcterms:modified xsi:type="dcterms:W3CDTF">2025-01-30T12:25:00Z</dcterms:modified>
</cp:coreProperties>
</file>