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5B" w:rsidRDefault="00C4425B" w:rsidP="00C442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C4425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Зачем нужен контур заземления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 41м</w:t>
      </w:r>
    </w:p>
    <w:bookmarkEnd w:id="0"/>
    <w:p w:rsidR="00C4425B" w:rsidRDefault="00C4425B" w:rsidP="00C442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 HYPERLINK "</w:instrText>
      </w:r>
      <w:r w:rsidRPr="00C4425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>https://www.youtube.com/watch?v=iM6wx7xW-dE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separate"/>
      </w:r>
      <w:r w:rsidRPr="00965702">
        <w:rPr>
          <w:rStyle w:val="a3"/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https://www.youtube.com/watch?v=iM6wx7xW-dE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end"/>
      </w:r>
    </w:p>
    <w:p w:rsidR="00C4425B" w:rsidRPr="00C4425B" w:rsidRDefault="00C4425B" w:rsidP="00C442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131313"/>
          <w:sz w:val="21"/>
          <w:szCs w:val="21"/>
        </w:rPr>
        <w:t>Как заземляющие устройства обеспечивают электробезопасность. Какие электроприборы и зачем должны соединяться с контуром заземления. Системы заземления TN-C, TN-S, TN-C-S, TT, их особенности, достоинства и недостатки. Что будет при обрыве совмещенного нулевого проводника. Что такое петля фаза-нуль. И можно ли построить контур заземления в городской черте.</w:t>
      </w:r>
    </w:p>
    <w:p w:rsidR="00607B67" w:rsidRDefault="00607B67"/>
    <w:sectPr w:rsidR="00607B67" w:rsidSect="00C4425B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5B"/>
    <w:rsid w:val="001465D1"/>
    <w:rsid w:val="003F2B22"/>
    <w:rsid w:val="00607B67"/>
    <w:rsid w:val="00C4425B"/>
    <w:rsid w:val="00CD2852"/>
    <w:rsid w:val="00E54ABB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2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Зачем нужен контур заземления  41м</vt:lpstr>
      <vt:lpstr>https://www.youtube.com/watch?v=iM6wx7xW-dE</vt:lpstr>
      <vt:lpstr>Как заземляющие устройства обеспечивают электробезопасность. Какие электроприбор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2025-01-26T07:36:00Z</dcterms:created>
  <dcterms:modified xsi:type="dcterms:W3CDTF">2025-01-26T09:10:00Z</dcterms:modified>
</cp:coreProperties>
</file>