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B67" w:rsidRPr="00EB64C9" w:rsidRDefault="00EB64C9">
      <w:pPr>
        <w:rPr>
          <w:color w:val="C00000"/>
          <w:sz w:val="24"/>
          <w:szCs w:val="24"/>
        </w:rPr>
      </w:pPr>
      <w:bookmarkStart w:id="0" w:name="_GoBack"/>
      <w:r w:rsidRPr="00EB64C9">
        <w:rPr>
          <w:color w:val="C00000"/>
          <w:sz w:val="24"/>
          <w:szCs w:val="24"/>
        </w:rPr>
        <w:t>76</w:t>
      </w:r>
      <w:r w:rsidR="00CA1AA3" w:rsidRPr="00EB64C9">
        <w:rPr>
          <w:color w:val="C00000"/>
          <w:sz w:val="24"/>
          <w:szCs w:val="24"/>
        </w:rPr>
        <w:t xml:space="preserve"> Цепь синусоидального тока с реальной катушкой индуктивности</w:t>
      </w:r>
      <w:bookmarkEnd w:id="0"/>
    </w:p>
    <w:p w:rsidR="00F95AA3" w:rsidRPr="00D578C8" w:rsidRDefault="007263CD" w:rsidP="00BC425F">
      <w:pPr>
        <w:ind w:firstLine="397"/>
        <w:jc w:val="both"/>
        <w:rPr>
          <w:color w:val="C00000"/>
        </w:rPr>
      </w:pPr>
      <w:r>
        <w:rPr>
          <w:color w:val="C00000"/>
        </w:rPr>
        <w:t xml:space="preserve">Реальная катушка представлена схемой замещения в виде </w:t>
      </w:r>
      <w:r w:rsidRPr="00BC425F">
        <w:rPr>
          <w:color w:val="C00000"/>
          <w:spacing w:val="-6"/>
        </w:rPr>
        <w:t>последовательно соединённых индуктивно</w:t>
      </w:r>
      <w:r w:rsidR="00BC425F" w:rsidRPr="00BC425F">
        <w:rPr>
          <w:color w:val="C00000"/>
          <w:spacing w:val="-6"/>
        </w:rPr>
        <w:t>сти</w:t>
      </w:r>
      <w:r w:rsidRPr="00BC425F">
        <w:rPr>
          <w:color w:val="C00000"/>
          <w:spacing w:val="-6"/>
        </w:rPr>
        <w:t xml:space="preserve"> </w:t>
      </w:r>
      <w:r w:rsidRPr="00BC425F">
        <w:rPr>
          <w:i/>
          <w:color w:val="C00000"/>
          <w:spacing w:val="-6"/>
          <w:lang w:val="en-US"/>
        </w:rPr>
        <w:t>L</w:t>
      </w:r>
      <w:r w:rsidRPr="00BC425F">
        <w:rPr>
          <w:color w:val="C00000"/>
          <w:spacing w:val="-6"/>
        </w:rPr>
        <w:t xml:space="preserve"> </w:t>
      </w:r>
      <w:r w:rsidR="002D5A6D" w:rsidRPr="00BC425F">
        <w:rPr>
          <w:color w:val="C00000"/>
          <w:spacing w:val="-6"/>
        </w:rPr>
        <w:t xml:space="preserve"> и активного</w:t>
      </w:r>
      <w:r w:rsidR="002D5A6D" w:rsidRPr="00BC425F">
        <w:rPr>
          <w:i/>
          <w:color w:val="C00000"/>
          <w:spacing w:val="-6"/>
        </w:rPr>
        <w:t xml:space="preserve"> </w:t>
      </w:r>
      <w:r w:rsidR="00BC425F" w:rsidRPr="00BC425F">
        <w:rPr>
          <w:color w:val="C00000"/>
          <w:spacing w:val="-6"/>
        </w:rPr>
        <w:t>сопротивления</w:t>
      </w:r>
      <w:r w:rsidR="00BC425F" w:rsidRPr="00BC425F">
        <w:rPr>
          <w:i/>
          <w:color w:val="C00000"/>
          <w:spacing w:val="-6"/>
        </w:rPr>
        <w:t xml:space="preserve"> </w:t>
      </w:r>
      <w:r w:rsidR="002D5A6D" w:rsidRPr="002D5A6D">
        <w:rPr>
          <w:i/>
          <w:color w:val="C00000"/>
          <w:lang w:val="en-US"/>
        </w:rPr>
        <w:t>r</w:t>
      </w:r>
      <w:r w:rsidR="002D5A6D">
        <w:rPr>
          <w:color w:val="C00000"/>
        </w:rPr>
        <w:t xml:space="preserve">. </w:t>
      </w:r>
      <w:r>
        <w:rPr>
          <w:color w:val="C00000"/>
        </w:rPr>
        <w:t xml:space="preserve"> </w:t>
      </w:r>
      <w:r w:rsidR="00F95AA3">
        <w:rPr>
          <w:color w:val="C00000"/>
        </w:rPr>
        <w:t xml:space="preserve">Ток отстаёт по фазе от напряжения на угол </w:t>
      </w:r>
      <w:r w:rsidR="00F95AA3" w:rsidRPr="00F95AA3">
        <w:rPr>
          <w:rFonts w:ascii="Times New Roman" w:hAnsi="Times New Roman" w:cs="Times New Roman"/>
          <w:color w:val="C00000"/>
        </w:rPr>
        <w:t>φ</w:t>
      </w:r>
      <w:r w:rsidR="00BC425F">
        <w:rPr>
          <w:rFonts w:ascii="Times New Roman" w:hAnsi="Times New Roman" w:cs="Times New Roman"/>
          <w:color w:val="C00000"/>
        </w:rPr>
        <w:t xml:space="preserve"> </w:t>
      </w:r>
      <w:r w:rsidRPr="007263CD">
        <w:rPr>
          <w:rFonts w:cstheme="minorHAnsi"/>
          <w:color w:val="C00000"/>
        </w:rPr>
        <w:t>=</w:t>
      </w:r>
      <w:r w:rsidR="00BC425F">
        <w:rPr>
          <w:rFonts w:cstheme="minorHAnsi"/>
          <w:color w:val="C00000"/>
        </w:rPr>
        <w:t xml:space="preserve"> </w:t>
      </w:r>
      <w:r w:rsidRPr="007263CD">
        <w:rPr>
          <w:rFonts w:cstheme="minorHAnsi"/>
          <w:color w:val="C00000"/>
          <w:lang w:val="en-US"/>
        </w:rPr>
        <w:t>a</w:t>
      </w:r>
      <w:r>
        <w:rPr>
          <w:color w:val="C00000"/>
          <w:lang w:val="en-US"/>
        </w:rPr>
        <w:t>rctg</w:t>
      </w:r>
      <w:r w:rsidRPr="007263CD">
        <w:rPr>
          <w:color w:val="C00000"/>
        </w:rPr>
        <w:t xml:space="preserve"> (</w:t>
      </w:r>
      <w:r w:rsidR="00BC425F">
        <w:rPr>
          <w:color w:val="C00000"/>
        </w:rPr>
        <w:t xml:space="preserve"> </w:t>
      </w:r>
      <w:r w:rsidR="00BC425F" w:rsidRPr="00BC425F">
        <w:rPr>
          <w:rFonts w:cstheme="minorHAnsi"/>
          <w:color w:val="C00000"/>
          <w:lang w:val="en-US"/>
        </w:rPr>
        <w:t>ω</w:t>
      </w:r>
      <w:r w:rsidRPr="00BC425F">
        <w:rPr>
          <w:i/>
          <w:color w:val="C00000"/>
          <w:lang w:val="en-US"/>
        </w:rPr>
        <w:t>L</w:t>
      </w:r>
      <w:r w:rsidR="00BC425F">
        <w:rPr>
          <w:i/>
          <w:color w:val="C00000"/>
        </w:rPr>
        <w:t xml:space="preserve"> </w:t>
      </w:r>
      <w:r w:rsidRPr="007263CD">
        <w:rPr>
          <w:color w:val="C00000"/>
        </w:rPr>
        <w:t>/</w:t>
      </w:r>
      <w:r w:rsidR="00BC425F">
        <w:rPr>
          <w:color w:val="C00000"/>
        </w:rPr>
        <w:t xml:space="preserve"> </w:t>
      </w:r>
      <w:r w:rsidRPr="002D5A6D">
        <w:rPr>
          <w:i/>
          <w:color w:val="C00000"/>
          <w:lang w:val="en-US"/>
        </w:rPr>
        <w:t>r</w:t>
      </w:r>
      <w:r w:rsidR="00BC425F">
        <w:rPr>
          <w:i/>
          <w:color w:val="C00000"/>
        </w:rPr>
        <w:t xml:space="preserve"> </w:t>
      </w:r>
      <w:r w:rsidRPr="007263CD">
        <w:rPr>
          <w:color w:val="C00000"/>
        </w:rPr>
        <w:t>)</w:t>
      </w:r>
      <w:r w:rsidR="00F95AA3">
        <w:rPr>
          <w:color w:val="C00000"/>
        </w:rPr>
        <w:t xml:space="preserve">. Полное сопротивление равно корню квадратному из суммы квадратов активного </w:t>
      </w:r>
      <w:r w:rsidR="00F95AA3" w:rsidRPr="00EB64C9">
        <w:rPr>
          <w:color w:val="C00000"/>
          <w:spacing w:val="-8"/>
        </w:rPr>
        <w:t>и индуктивного</w:t>
      </w:r>
      <w:r w:rsidR="00EB64C9" w:rsidRPr="00EB64C9">
        <w:rPr>
          <w:color w:val="C00000"/>
          <w:spacing w:val="-8"/>
        </w:rPr>
        <w:t xml:space="preserve"> </w:t>
      </w:r>
      <w:r w:rsidR="001D7D0C" w:rsidRPr="00EB64C9">
        <w:rPr>
          <w:color w:val="C00000"/>
          <w:spacing w:val="-8"/>
          <w:position w:val="-16"/>
        </w:rPr>
        <w:object w:dxaOrig="1680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9pt;height:23.25pt" o:ole="">
            <v:imagedata r:id="rId5" o:title=""/>
          </v:shape>
          <o:OLEObject Type="Embed" ProgID="Equation.DSMT4" ShapeID="_x0000_i1025" DrawAspect="Content" ObjectID="_1814520755" r:id="rId6"/>
        </w:object>
      </w:r>
      <w:r w:rsidR="00F95AA3" w:rsidRPr="00EB64C9">
        <w:rPr>
          <w:color w:val="C00000"/>
          <w:spacing w:val="-8"/>
        </w:rPr>
        <w:t xml:space="preserve">. </w:t>
      </w:r>
      <w:r w:rsidR="002D5A6D" w:rsidRPr="00EB64C9">
        <w:rPr>
          <w:color w:val="C00000"/>
          <w:spacing w:val="-8"/>
        </w:rPr>
        <w:t xml:space="preserve">Комплекс </w:t>
      </w:r>
      <w:r w:rsidR="002D5A6D" w:rsidRPr="00EB64C9">
        <w:rPr>
          <w:i/>
          <w:color w:val="C00000"/>
          <w:spacing w:val="-8"/>
          <w:u w:val="single"/>
          <w:lang w:val="en-US"/>
        </w:rPr>
        <w:t>Z</w:t>
      </w:r>
      <w:r w:rsidR="002D5A6D" w:rsidRPr="00EB64C9">
        <w:rPr>
          <w:color w:val="C00000"/>
          <w:spacing w:val="-8"/>
        </w:rPr>
        <w:t>=</w:t>
      </w:r>
      <w:r w:rsidR="002D5A6D" w:rsidRPr="00EB64C9">
        <w:rPr>
          <w:i/>
          <w:color w:val="C00000"/>
          <w:spacing w:val="-8"/>
          <w:lang w:val="en-US"/>
        </w:rPr>
        <w:t>r</w:t>
      </w:r>
      <w:r w:rsidR="002D5A6D" w:rsidRPr="00EB64C9">
        <w:rPr>
          <w:color w:val="C00000"/>
          <w:spacing w:val="-8"/>
        </w:rPr>
        <w:t>+</w:t>
      </w:r>
      <w:r w:rsidR="002D5A6D" w:rsidRPr="00EB64C9">
        <w:rPr>
          <w:color w:val="C00000"/>
          <w:spacing w:val="-8"/>
          <w:lang w:val="en-US"/>
        </w:rPr>
        <w:t>j</w:t>
      </w:r>
      <w:r w:rsidR="00EB64C9" w:rsidRPr="00EB64C9">
        <w:rPr>
          <w:rFonts w:cstheme="minorHAnsi"/>
          <w:i/>
          <w:color w:val="C00000"/>
          <w:spacing w:val="-8"/>
          <w:lang w:val="en-US"/>
        </w:rPr>
        <w:t>ω</w:t>
      </w:r>
      <w:r w:rsidR="002D5A6D" w:rsidRPr="00EB64C9">
        <w:rPr>
          <w:i/>
          <w:color w:val="C00000"/>
          <w:spacing w:val="-8"/>
          <w:lang w:val="en-US"/>
        </w:rPr>
        <w:t>L</w:t>
      </w:r>
      <w:r w:rsidR="002D5A6D" w:rsidRPr="00EB64C9">
        <w:rPr>
          <w:b/>
          <w:color w:val="C00000"/>
          <w:spacing w:val="-8"/>
          <w:vertAlign w:val="subscript"/>
        </w:rPr>
        <w:t xml:space="preserve"> </w:t>
      </w:r>
      <w:r w:rsidR="00BC425F" w:rsidRPr="00EB64C9">
        <w:rPr>
          <w:b/>
          <w:color w:val="C00000"/>
          <w:spacing w:val="-8"/>
          <w:vertAlign w:val="subscript"/>
        </w:rPr>
        <w:t xml:space="preserve">. </w:t>
      </w:r>
      <w:r w:rsidR="002D5A6D" w:rsidRPr="00EB64C9">
        <w:rPr>
          <w:color w:val="C00000"/>
          <w:spacing w:val="-8"/>
        </w:rPr>
        <w:t xml:space="preserve">Треугольник </w:t>
      </w:r>
      <w:r w:rsidR="002D5A6D" w:rsidRPr="00EB64C9">
        <w:rPr>
          <w:color w:val="C00000"/>
          <w:spacing w:val="-8"/>
        </w:rPr>
        <w:t>напряжений</w:t>
      </w:r>
      <w:r w:rsidR="002D5A6D">
        <w:rPr>
          <w:color w:val="C00000"/>
        </w:rPr>
        <w:t xml:space="preserve"> на в</w:t>
      </w:r>
      <w:r w:rsidR="00F95AA3">
        <w:rPr>
          <w:color w:val="C00000"/>
        </w:rPr>
        <w:t>екторн</w:t>
      </w:r>
      <w:r w:rsidR="002D5A6D">
        <w:rPr>
          <w:color w:val="C00000"/>
        </w:rPr>
        <w:t>ой</w:t>
      </w:r>
      <w:r w:rsidR="00F95AA3">
        <w:rPr>
          <w:color w:val="C00000"/>
        </w:rPr>
        <w:t xml:space="preserve"> диаграмм</w:t>
      </w:r>
      <w:r w:rsidR="002D5A6D">
        <w:rPr>
          <w:color w:val="C00000"/>
        </w:rPr>
        <w:t>е</w:t>
      </w:r>
      <w:r w:rsidR="00F95AA3">
        <w:rPr>
          <w:color w:val="C00000"/>
        </w:rPr>
        <w:t xml:space="preserve"> и треугольник сопротивлений подобны.</w:t>
      </w:r>
    </w:p>
    <w:p w:rsidR="00D578C8" w:rsidRPr="00F95AA3" w:rsidRDefault="00D578C8">
      <w:pPr>
        <w:rPr>
          <w:color w:val="C00000"/>
        </w:rPr>
      </w:pPr>
      <w:r>
        <w:rPr>
          <w:noProof/>
          <w:lang w:eastAsia="ru-RU"/>
        </w:rPr>
        <w:drawing>
          <wp:inline distT="0" distB="0" distL="0" distR="0" wp14:anchorId="3666D369" wp14:editId="3F43EC15">
            <wp:extent cx="4414520" cy="562183"/>
            <wp:effectExtent l="0" t="0" r="508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14520" cy="562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8C8" w:rsidRPr="00F95AA3" w:rsidRDefault="00D578C8" w:rsidP="00D578C8">
      <w:pPr>
        <w:jc w:val="center"/>
      </w:pPr>
      <w:r>
        <w:rPr>
          <w:noProof/>
          <w:color w:val="C00000"/>
          <w:lang w:eastAsia="ru-RU"/>
        </w:rPr>
        <w:drawing>
          <wp:inline distT="0" distB="0" distL="0" distR="0">
            <wp:extent cx="2167128" cy="1386628"/>
            <wp:effectExtent l="0" t="0" r="5080" b="4445"/>
            <wp:docPr id="11" name="Рисунок 11" descr="E:\Т О Э\Л А Б О Р А Т О Р Н Ы Е    Р А Б О Т Ы\r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 О Э\Л А Б О Р А Т О Р Н Ы Е    Р А Б О Т Ы\rL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365" cy="138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8C8" w:rsidRPr="00F95AA3" w:rsidRDefault="00D578C8">
      <w:r>
        <w:rPr>
          <w:noProof/>
          <w:lang w:eastAsia="ru-RU"/>
        </w:rPr>
        <w:drawing>
          <wp:inline distT="0" distB="0" distL="0" distR="0" wp14:anchorId="57E253C9" wp14:editId="603DA4F6">
            <wp:extent cx="4414520" cy="2418789"/>
            <wp:effectExtent l="0" t="0" r="5080" b="63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14520" cy="2418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AA3" w:rsidRDefault="00CA1AA3">
      <w:r>
        <w:rPr>
          <w:noProof/>
          <w:lang w:eastAsia="ru-RU"/>
        </w:rPr>
        <w:lastRenderedPageBreak/>
        <w:drawing>
          <wp:inline distT="0" distB="0" distL="0" distR="0" wp14:anchorId="5BD5E718" wp14:editId="380F6D72">
            <wp:extent cx="4414520" cy="6170661"/>
            <wp:effectExtent l="0" t="0" r="508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14520" cy="6170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AA3" w:rsidRDefault="00CA1AA3">
      <w:r>
        <w:rPr>
          <w:noProof/>
          <w:lang w:eastAsia="ru-RU"/>
        </w:rPr>
        <w:lastRenderedPageBreak/>
        <w:drawing>
          <wp:inline distT="0" distB="0" distL="0" distR="0" wp14:anchorId="56961991" wp14:editId="0C391BA7">
            <wp:extent cx="4414520" cy="6165667"/>
            <wp:effectExtent l="0" t="0" r="508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14520" cy="6165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A6D" w:rsidRDefault="002D5A6D">
      <w:r>
        <w:rPr>
          <w:noProof/>
          <w:lang w:eastAsia="ru-RU"/>
        </w:rPr>
        <w:lastRenderedPageBreak/>
        <w:drawing>
          <wp:inline distT="0" distB="0" distL="0" distR="0" wp14:anchorId="47570CB2" wp14:editId="133DAD66">
            <wp:extent cx="4057650" cy="2028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AA3" w:rsidRDefault="00CA1AA3"/>
    <w:p w:rsidR="00C417E5" w:rsidRDefault="00C417E5"/>
    <w:p w:rsidR="00C417E5" w:rsidRDefault="00C417E5"/>
    <w:p w:rsidR="00C417E5" w:rsidRDefault="00C417E5"/>
    <w:p w:rsidR="00C417E5" w:rsidRDefault="00C417E5"/>
    <w:p w:rsidR="00C417E5" w:rsidRDefault="00C417E5"/>
    <w:sectPr w:rsidR="00C417E5" w:rsidSect="00CA1AA3">
      <w:pgSz w:w="8392" w:h="11907"/>
      <w:pgMar w:top="720" w:right="720" w:bottom="720" w:left="72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13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AA3"/>
    <w:rsid w:val="001465D1"/>
    <w:rsid w:val="001D7D0C"/>
    <w:rsid w:val="002D5A6D"/>
    <w:rsid w:val="003F2B22"/>
    <w:rsid w:val="00607B67"/>
    <w:rsid w:val="007263CD"/>
    <w:rsid w:val="00BC425F"/>
    <w:rsid w:val="00C417E5"/>
    <w:rsid w:val="00CA1AA3"/>
    <w:rsid w:val="00CD2852"/>
    <w:rsid w:val="00D578C8"/>
    <w:rsid w:val="00EB64C9"/>
    <w:rsid w:val="00EC3557"/>
    <w:rsid w:val="00F9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6.png"/><Relationship Id="rId5" Type="http://schemas.openxmlformats.org/officeDocument/2006/relationships/image" Target="media/image1.wmf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2025-07-20T09:34:00Z</cp:lastPrinted>
  <dcterms:created xsi:type="dcterms:W3CDTF">2025-07-20T09:34:00Z</dcterms:created>
  <dcterms:modified xsi:type="dcterms:W3CDTF">2025-07-20T09:46:00Z</dcterms:modified>
</cp:coreProperties>
</file>