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6A35FC" w:rsidRDefault="006D4FBA" w:rsidP="006A35FC">
      <w:pPr>
        <w:spacing w:after="12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r>
        <w:rPr>
          <w:rFonts w:eastAsia="Times New Roman" w:cs="Times New Roman"/>
          <w:color w:val="C00000"/>
          <w:sz w:val="28"/>
          <w:szCs w:val="28"/>
          <w:lang w:eastAsia="ru-RU"/>
        </w:rPr>
        <w:t>6</w:t>
      </w:r>
      <w:r w:rsidR="006A35FC" w:rsidRPr="006A35FC">
        <w:rPr>
          <w:rFonts w:eastAsia="Times New Roman" w:cs="Times New Roman"/>
          <w:color w:val="C00000"/>
          <w:sz w:val="28"/>
          <w:szCs w:val="28"/>
          <w:lang w:eastAsia="ru-RU"/>
        </w:rPr>
        <w:t xml:space="preserve">2 </w:t>
      </w:r>
      <w:r w:rsidR="006A35FC" w:rsidRPr="006A35FC">
        <w:rPr>
          <w:rFonts w:eastAsia="Times New Roman" w:cs="Times New Roman"/>
          <w:color w:val="C00000"/>
          <w:sz w:val="28"/>
          <w:szCs w:val="28"/>
          <w:lang w:eastAsia="ru-RU"/>
        </w:rPr>
        <w:t>Подготовка к монтажу тросовой проводки</w:t>
      </w:r>
    </w:p>
    <w:bookmarkEnd w:id="0"/>
    <w:p w:rsidR="006A35FC" w:rsidRPr="006A35FC" w:rsidRDefault="006A35FC" w:rsidP="006A35FC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6A35FC">
        <w:rPr>
          <w:rFonts w:cstheme="minorHAnsi"/>
          <w:sz w:val="24"/>
          <w:szCs w:val="24"/>
        </w:rPr>
        <w:t>Основной объ</w:t>
      </w:r>
      <w:r>
        <w:rPr>
          <w:rFonts w:cstheme="minorHAnsi"/>
          <w:sz w:val="24"/>
          <w:szCs w:val="24"/>
        </w:rPr>
        <w:t>ё</w:t>
      </w:r>
      <w:r w:rsidRPr="006A35FC">
        <w:rPr>
          <w:rFonts w:cstheme="minorHAnsi"/>
          <w:sz w:val="24"/>
          <w:szCs w:val="24"/>
        </w:rPr>
        <w:t>м монтажа тросовых электропроводок выполняется в МЭЗ. В зависимости от условий прокладки линий, их креп</w:t>
      </w:r>
      <w:r w:rsidRPr="006A35FC">
        <w:rPr>
          <w:rFonts w:cstheme="minorHAnsi"/>
          <w:sz w:val="24"/>
          <w:szCs w:val="24"/>
        </w:rPr>
        <w:softHyphen/>
        <w:t>ления и расположения светильников применяю</w:t>
      </w:r>
      <w:r>
        <w:rPr>
          <w:rFonts w:cstheme="minorHAnsi"/>
          <w:sz w:val="24"/>
          <w:szCs w:val="24"/>
        </w:rPr>
        <w:t>т</w:t>
      </w:r>
      <w:r w:rsidRPr="006A35FC">
        <w:rPr>
          <w:rFonts w:cstheme="minorHAnsi"/>
          <w:sz w:val="24"/>
          <w:szCs w:val="24"/>
        </w:rPr>
        <w:t xml:space="preserve">ся три варианта предварительной заготовки тросовых проводок на всю проектную длину линии с концевыми петлями, натяжными устройствами, </w:t>
      </w:r>
      <w:proofErr w:type="spellStart"/>
      <w:r w:rsidRPr="006A35FC">
        <w:rPr>
          <w:rFonts w:cstheme="minorHAnsi"/>
          <w:sz w:val="24"/>
          <w:szCs w:val="24"/>
        </w:rPr>
        <w:t>ответвительными</w:t>
      </w:r>
      <w:proofErr w:type="spellEnd"/>
      <w:r w:rsidRPr="006A35FC">
        <w:rPr>
          <w:rFonts w:cstheme="minorHAnsi"/>
          <w:sz w:val="24"/>
          <w:szCs w:val="24"/>
        </w:rPr>
        <w:t xml:space="preserve"> коробками и подключ</w:t>
      </w:r>
      <w:r>
        <w:rPr>
          <w:rFonts w:cstheme="minorHAnsi"/>
          <w:sz w:val="24"/>
          <w:szCs w:val="24"/>
        </w:rPr>
        <w:t>ё</w:t>
      </w:r>
      <w:r w:rsidRPr="006A35FC">
        <w:rPr>
          <w:rFonts w:cstheme="minorHAnsi"/>
          <w:sz w:val="24"/>
          <w:szCs w:val="24"/>
        </w:rPr>
        <w:t>нной осветительной арматурой (без стекла); то же, но без подключ</w:t>
      </w:r>
      <w:r>
        <w:rPr>
          <w:rFonts w:cstheme="minorHAnsi"/>
          <w:sz w:val="24"/>
          <w:szCs w:val="24"/>
        </w:rPr>
        <w:t>ё</w:t>
      </w:r>
      <w:r w:rsidRPr="006A35FC">
        <w:rPr>
          <w:rFonts w:cstheme="minorHAnsi"/>
          <w:sz w:val="24"/>
          <w:szCs w:val="24"/>
        </w:rPr>
        <w:t>нной осветительной арматуры; отдельными секциями по длине прол</w:t>
      </w:r>
      <w:r>
        <w:rPr>
          <w:rFonts w:cstheme="minorHAnsi"/>
          <w:sz w:val="24"/>
          <w:szCs w:val="24"/>
        </w:rPr>
        <w:t>ё</w:t>
      </w:r>
      <w:r w:rsidRPr="006A35FC">
        <w:rPr>
          <w:rFonts w:cstheme="minorHAnsi"/>
          <w:sz w:val="24"/>
          <w:szCs w:val="24"/>
        </w:rPr>
        <w:t>тов (с уч</w:t>
      </w:r>
      <w:r>
        <w:rPr>
          <w:rFonts w:cstheme="minorHAnsi"/>
          <w:sz w:val="24"/>
          <w:szCs w:val="24"/>
        </w:rPr>
        <w:t>ё</w:t>
      </w:r>
      <w:r w:rsidRPr="006A35FC">
        <w:rPr>
          <w:rFonts w:cstheme="minorHAnsi"/>
          <w:sz w:val="24"/>
          <w:szCs w:val="24"/>
        </w:rPr>
        <w:t xml:space="preserve">том соединений в </w:t>
      </w:r>
      <w:proofErr w:type="spellStart"/>
      <w:r w:rsidRPr="006A35FC">
        <w:rPr>
          <w:rFonts w:cstheme="minorHAnsi"/>
          <w:sz w:val="24"/>
          <w:szCs w:val="24"/>
        </w:rPr>
        <w:t>ответвительных</w:t>
      </w:r>
      <w:proofErr w:type="spellEnd"/>
      <w:r w:rsidRPr="006A35FC">
        <w:rPr>
          <w:rFonts w:cstheme="minorHAnsi"/>
          <w:sz w:val="24"/>
          <w:szCs w:val="24"/>
        </w:rPr>
        <w:t xml:space="preserve"> коробках) с установленными </w:t>
      </w:r>
      <w:proofErr w:type="spellStart"/>
      <w:r w:rsidRPr="006A35FC">
        <w:rPr>
          <w:rFonts w:cstheme="minorHAnsi"/>
          <w:sz w:val="24"/>
          <w:szCs w:val="24"/>
        </w:rPr>
        <w:t>ответвительными</w:t>
      </w:r>
      <w:proofErr w:type="spellEnd"/>
      <w:r w:rsidRPr="006A35FC">
        <w:rPr>
          <w:rFonts w:cstheme="minorHAnsi"/>
          <w:sz w:val="24"/>
          <w:szCs w:val="24"/>
        </w:rPr>
        <w:t xml:space="preserve"> коробками и подключенной осветительной арматурой (без стекла).</w:t>
      </w:r>
    </w:p>
    <w:p w:rsidR="006A35FC" w:rsidRDefault="006A35FC" w:rsidP="006A35FC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6A35FC">
        <w:rPr>
          <w:rFonts w:cstheme="minorHAnsi"/>
          <w:sz w:val="24"/>
          <w:szCs w:val="24"/>
        </w:rPr>
        <w:t>Для доставки на объект концевые и промежуточные крепления комплектуются в контейнеры, а заготовленные комплектные тросовые линии сворачиваются в бухты диаметром 1...2 м или наматываются на специальные инвентарные кассеты или барабаны.</w:t>
      </w:r>
    </w:p>
    <w:p w:rsidR="005F0F83" w:rsidRPr="006A35FC" w:rsidRDefault="005F0F83" w:rsidP="005F0F8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</w:p>
    <w:p w:rsidR="005F0F83" w:rsidRDefault="005F0F83" w:rsidP="005F0F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353247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5AD724" wp14:editId="11FC4B02">
            <wp:extent cx="4449452" cy="1813944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2508" cy="181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F83" w:rsidRPr="006A35FC" w:rsidRDefault="005F0F83" w:rsidP="005F0F8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6A35FC">
        <w:rPr>
          <w:rFonts w:cstheme="minorHAnsi"/>
          <w:bCs/>
          <w:sz w:val="24"/>
          <w:szCs w:val="24"/>
        </w:rPr>
        <w:t xml:space="preserve">Заготовленные тросовые линии: </w:t>
      </w:r>
      <w:r w:rsidRPr="006A35FC">
        <w:rPr>
          <w:rFonts w:cstheme="minorHAnsi"/>
          <w:bCs/>
          <w:i/>
          <w:iCs/>
          <w:sz w:val="24"/>
          <w:szCs w:val="24"/>
        </w:rPr>
        <w:t>а —</w:t>
      </w:r>
      <w:r w:rsidRPr="006A35FC">
        <w:rPr>
          <w:rFonts w:cstheme="minorHAnsi"/>
          <w:bCs/>
          <w:sz w:val="24"/>
          <w:szCs w:val="24"/>
        </w:rPr>
        <w:t xml:space="preserve"> на инвентарных кассетах;</w:t>
      </w:r>
    </w:p>
    <w:p w:rsidR="005F0F83" w:rsidRPr="006A35FC" w:rsidRDefault="005F0F83" w:rsidP="005F0F8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proofErr w:type="gramStart"/>
      <w:r w:rsidRPr="006A35FC">
        <w:rPr>
          <w:rFonts w:cstheme="minorHAnsi"/>
          <w:bCs/>
          <w:i/>
          <w:iCs/>
          <w:sz w:val="24"/>
          <w:szCs w:val="24"/>
        </w:rPr>
        <w:t>б</w:t>
      </w:r>
      <w:proofErr w:type="gramEnd"/>
      <w:r w:rsidRPr="006A35FC">
        <w:rPr>
          <w:rFonts w:cstheme="minorHAnsi"/>
          <w:bCs/>
          <w:i/>
          <w:iCs/>
          <w:sz w:val="24"/>
          <w:szCs w:val="24"/>
        </w:rPr>
        <w:t xml:space="preserve"> — </w:t>
      </w:r>
      <w:r w:rsidRPr="006A35FC">
        <w:rPr>
          <w:rFonts w:cstheme="minorHAnsi"/>
          <w:bCs/>
          <w:sz w:val="24"/>
          <w:szCs w:val="24"/>
        </w:rPr>
        <w:t>в бухтах</w:t>
      </w:r>
    </w:p>
    <w:p w:rsidR="005F0F83" w:rsidRPr="006A35FC" w:rsidRDefault="005F0F83" w:rsidP="005F0F8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53245"/>
          <w:sz w:val="24"/>
          <w:szCs w:val="24"/>
        </w:rPr>
      </w:pPr>
    </w:p>
    <w:p w:rsidR="006A35FC" w:rsidRPr="006A35FC" w:rsidRDefault="006A35FC" w:rsidP="006A35FC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6A35FC">
        <w:rPr>
          <w:rFonts w:cstheme="minorHAnsi"/>
          <w:sz w:val="24"/>
          <w:szCs w:val="24"/>
        </w:rPr>
        <w:t xml:space="preserve">Установка анкерных и натяжных конструкций, вертикальных подвесок, поперечных и продольных оттяжек, прокладка трасс для питающих магистралей относятся к первой стадии монтажа и выполняются при </w:t>
      </w:r>
      <w:proofErr w:type="spellStart"/>
      <w:r w:rsidRPr="006A35FC">
        <w:rPr>
          <w:rFonts w:cstheme="minorHAnsi"/>
          <w:sz w:val="24"/>
          <w:szCs w:val="24"/>
        </w:rPr>
        <w:t>опред</w:t>
      </w:r>
      <w:r w:rsidR="005F0F83">
        <w:rPr>
          <w:rFonts w:cstheme="minorHAnsi"/>
          <w:sz w:val="24"/>
          <w:szCs w:val="24"/>
        </w:rPr>
        <w:t>ё</w:t>
      </w:r>
      <w:r w:rsidRPr="006A35FC">
        <w:rPr>
          <w:rFonts w:cstheme="minorHAnsi"/>
          <w:sz w:val="24"/>
          <w:szCs w:val="24"/>
        </w:rPr>
        <w:t>ленной</w:t>
      </w:r>
      <w:proofErr w:type="spellEnd"/>
      <w:r w:rsidRPr="006A35FC">
        <w:rPr>
          <w:rFonts w:cstheme="minorHAnsi"/>
          <w:sz w:val="24"/>
          <w:szCs w:val="24"/>
        </w:rPr>
        <w:t xml:space="preserve"> готовности элементов здания, к </w:t>
      </w:r>
      <w:r w:rsidRPr="006A35FC">
        <w:rPr>
          <w:rFonts w:cstheme="minorHAnsi"/>
          <w:sz w:val="24"/>
          <w:szCs w:val="24"/>
        </w:rPr>
        <w:lastRenderedPageBreak/>
        <w:t xml:space="preserve">которым подвешиваются и крепятся электропроводки. Расстояния между промежуточными подвесками, </w:t>
      </w:r>
      <w:proofErr w:type="spellStart"/>
      <w:r w:rsidRPr="006A35FC">
        <w:rPr>
          <w:rFonts w:cstheme="minorHAnsi"/>
          <w:sz w:val="24"/>
          <w:szCs w:val="24"/>
        </w:rPr>
        <w:t>ответвительными</w:t>
      </w:r>
      <w:proofErr w:type="spellEnd"/>
      <w:r w:rsidRPr="006A35FC">
        <w:rPr>
          <w:rFonts w:cstheme="minorHAnsi"/>
          <w:sz w:val="24"/>
          <w:szCs w:val="24"/>
        </w:rPr>
        <w:t xml:space="preserve"> коробками и светильниками, а также диаметр троса, подвесок и оттяжек зависят от приходящейся на них нагрузки и определяются проектом.</w:t>
      </w:r>
    </w:p>
    <w:p w:rsidR="006A35FC" w:rsidRPr="006A35FC" w:rsidRDefault="006A35FC" w:rsidP="006A35FC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6A35FC">
        <w:rPr>
          <w:rFonts w:cstheme="minorHAnsi"/>
          <w:sz w:val="24"/>
          <w:szCs w:val="24"/>
        </w:rPr>
        <w:t>Металлические части всех элементов тросовой проводки без окраски или гальванических покрытий, а также огол</w:t>
      </w:r>
      <w:r w:rsidR="005F0F83">
        <w:rPr>
          <w:rFonts w:cstheme="minorHAnsi"/>
          <w:sz w:val="24"/>
          <w:szCs w:val="24"/>
        </w:rPr>
        <w:t>ё</w:t>
      </w:r>
      <w:r w:rsidRPr="006A35FC">
        <w:rPr>
          <w:rFonts w:cstheme="minorHAnsi"/>
          <w:sz w:val="24"/>
          <w:szCs w:val="24"/>
        </w:rPr>
        <w:t>нные участки троса и анкерные устройства в местах их соприкосновения долж</w:t>
      </w:r>
      <w:r w:rsidRPr="006A35FC">
        <w:rPr>
          <w:rFonts w:cstheme="minorHAnsi"/>
          <w:sz w:val="24"/>
          <w:szCs w:val="24"/>
        </w:rPr>
        <w:softHyphen/>
        <w:t>ны смазываться техническим вазелином. Металлические скобки и плоские полоски для крепления проводов и кабелей должны иметь защитное покрытие от коррозии и мягкие прокладки из пергамина</w:t>
      </w:r>
      <w:r w:rsidRPr="006A35FC">
        <w:rPr>
          <w:rFonts w:cstheme="minorHAnsi"/>
          <w:sz w:val="24"/>
          <w:szCs w:val="24"/>
        </w:rPr>
        <w:t xml:space="preserve"> </w:t>
      </w:r>
      <w:r w:rsidRPr="006A35FC">
        <w:rPr>
          <w:rFonts w:cstheme="minorHAnsi"/>
          <w:sz w:val="24"/>
          <w:szCs w:val="24"/>
        </w:rPr>
        <w:t>или рубероида, выступающие из-под них на 1,5...2 мм с обеих сторон.</w:t>
      </w:r>
    </w:p>
    <w:p w:rsidR="006A35FC" w:rsidRPr="005F0F83" w:rsidRDefault="006A35FC" w:rsidP="006A35FC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5F0F83">
        <w:rPr>
          <w:rFonts w:cstheme="minorHAnsi"/>
          <w:sz w:val="24"/>
          <w:szCs w:val="24"/>
        </w:rPr>
        <w:t xml:space="preserve">Заготовка узлов тросовых проводок производится по замерам, выполненным на месте монтажа, или рабочим чертежам без предварительных замеров по месту. В первом случае электромонтажник-замерщик составляет эскизы линий тросовой проводки, на которых фиксирует точные размеры между торцовыми креплениями к стенам или колоннам, промежуточные подвески, места установки </w:t>
      </w:r>
      <w:proofErr w:type="spellStart"/>
      <w:r w:rsidRPr="005F0F83">
        <w:rPr>
          <w:rFonts w:cstheme="minorHAnsi"/>
          <w:sz w:val="24"/>
          <w:szCs w:val="24"/>
        </w:rPr>
        <w:t>ответвительных</w:t>
      </w:r>
      <w:proofErr w:type="spellEnd"/>
      <w:r w:rsidRPr="005F0F83">
        <w:rPr>
          <w:rFonts w:cstheme="minorHAnsi"/>
          <w:sz w:val="24"/>
          <w:szCs w:val="24"/>
        </w:rPr>
        <w:t xml:space="preserve"> коробок и светильников. Во втором случае составляют эскиз-заказ по рабочему чертежу. Длина троса определя</w:t>
      </w:r>
      <w:r w:rsidRPr="005F0F83">
        <w:rPr>
          <w:rFonts w:cstheme="minorHAnsi"/>
          <w:sz w:val="24"/>
          <w:szCs w:val="24"/>
        </w:rPr>
        <w:softHyphen/>
        <w:t>ется по размерам помещения, указанным на чертеже, с соответ</w:t>
      </w:r>
      <w:r w:rsidRPr="005F0F83">
        <w:rPr>
          <w:rFonts w:cstheme="minorHAnsi"/>
          <w:sz w:val="24"/>
          <w:szCs w:val="24"/>
        </w:rPr>
        <w:softHyphen/>
        <w:t>ствующей разбивкой мест установки светильников. В типовом эскизе указываются также вид анкерного крепления, марки проводов, типы светильников.</w:t>
      </w:r>
    </w:p>
    <w:p w:rsidR="005F0F83" w:rsidRDefault="006A35FC" w:rsidP="006A35FC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5F0F83">
        <w:rPr>
          <w:rFonts w:cstheme="minorHAnsi"/>
          <w:sz w:val="24"/>
          <w:szCs w:val="24"/>
        </w:rPr>
        <w:t xml:space="preserve">Заготовка, обработка проводов и их крепление к тросу выполняются на технологических линиях. Незащищенные изолированные провода укрепляются на тросе пластмассовыми </w:t>
      </w:r>
      <w:proofErr w:type="spellStart"/>
      <w:r w:rsidRPr="005F0F83">
        <w:rPr>
          <w:rFonts w:cstheme="minorHAnsi"/>
          <w:sz w:val="24"/>
          <w:szCs w:val="24"/>
        </w:rPr>
        <w:t>клицами</w:t>
      </w:r>
      <w:proofErr w:type="spellEnd"/>
      <w:r w:rsidRPr="005F0F83">
        <w:rPr>
          <w:rFonts w:cstheme="minorHAnsi"/>
          <w:sz w:val="24"/>
          <w:szCs w:val="24"/>
        </w:rPr>
        <w:t>, рас</w:t>
      </w:r>
      <w:r w:rsidRPr="005F0F83">
        <w:rPr>
          <w:rFonts w:cstheme="minorHAnsi"/>
          <w:sz w:val="24"/>
          <w:szCs w:val="24"/>
        </w:rPr>
        <w:softHyphen/>
        <w:t>считанными на два и четыре провода при промежуточном креплении и подвеске светильника до 5 кг.</w:t>
      </w:r>
    </w:p>
    <w:p w:rsidR="006A35FC" w:rsidRPr="005F0F83" w:rsidRDefault="006A35FC" w:rsidP="006A35FC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5F0F83">
        <w:rPr>
          <w:rFonts w:cstheme="minorHAnsi"/>
          <w:sz w:val="24"/>
          <w:szCs w:val="24"/>
        </w:rPr>
        <w:t xml:space="preserve">Ответвление от проводов выполняют в зажимах с </w:t>
      </w:r>
      <w:r w:rsidRPr="005F0F83">
        <w:rPr>
          <w:rFonts w:cstheme="minorHAnsi"/>
          <w:spacing w:val="-4"/>
          <w:sz w:val="24"/>
          <w:szCs w:val="24"/>
        </w:rPr>
        <w:t xml:space="preserve">пластмассовым корпусом. Расстояние между </w:t>
      </w:r>
      <w:proofErr w:type="spellStart"/>
      <w:r w:rsidRPr="005F0F83">
        <w:rPr>
          <w:rFonts w:cstheme="minorHAnsi"/>
          <w:spacing w:val="-4"/>
          <w:sz w:val="24"/>
          <w:szCs w:val="24"/>
        </w:rPr>
        <w:t>клицами</w:t>
      </w:r>
      <w:proofErr w:type="spellEnd"/>
      <w:r w:rsidRPr="005F0F83">
        <w:rPr>
          <w:rFonts w:cstheme="minorHAnsi"/>
          <w:spacing w:val="-4"/>
          <w:sz w:val="24"/>
          <w:szCs w:val="24"/>
        </w:rPr>
        <w:t xml:space="preserve"> обычно 1,5 м.</w:t>
      </w:r>
      <w:r w:rsidRPr="005F0F83">
        <w:rPr>
          <w:rFonts w:cstheme="minorHAnsi"/>
          <w:sz w:val="24"/>
          <w:szCs w:val="24"/>
        </w:rPr>
        <w:t xml:space="preserve"> Допускается непосредственное крепление изолированных проводов к тросу (в сухих и влажных помещени</w:t>
      </w:r>
      <w:r w:rsidRPr="005F0F83">
        <w:rPr>
          <w:rFonts w:cstheme="minorHAnsi"/>
          <w:sz w:val="24"/>
          <w:szCs w:val="24"/>
        </w:rPr>
        <w:softHyphen/>
        <w:t>ях) поливинилхлоридной перфорированной лентой с кнопками или пряжками через каждые 0,5 м.</w:t>
      </w:r>
    </w:p>
    <w:p w:rsidR="005F0F83" w:rsidRDefault="006A35FC" w:rsidP="006A35FC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5F0F83">
        <w:rPr>
          <w:rFonts w:cstheme="minorHAnsi"/>
          <w:sz w:val="24"/>
          <w:szCs w:val="24"/>
        </w:rPr>
        <w:t xml:space="preserve">Защищенные провода и кабели прикрепляются к тросу </w:t>
      </w:r>
      <w:proofErr w:type="spellStart"/>
      <w:r w:rsidRPr="005F0F83">
        <w:rPr>
          <w:rFonts w:cstheme="minorHAnsi"/>
          <w:sz w:val="24"/>
          <w:szCs w:val="24"/>
        </w:rPr>
        <w:t>клицами</w:t>
      </w:r>
      <w:proofErr w:type="spellEnd"/>
      <w:r w:rsidRPr="005F0F83">
        <w:rPr>
          <w:rFonts w:cstheme="minorHAnsi"/>
          <w:sz w:val="24"/>
          <w:szCs w:val="24"/>
        </w:rPr>
        <w:t>, стальными полосками с пряжками и пластмассовыми полосками с кнопками</w:t>
      </w:r>
      <w:r w:rsidR="006D4FBA">
        <w:rPr>
          <w:rFonts w:cstheme="minorHAnsi"/>
          <w:sz w:val="24"/>
          <w:szCs w:val="24"/>
        </w:rPr>
        <w:t>.</w:t>
      </w:r>
    </w:p>
    <w:p w:rsidR="006D4FBA" w:rsidRDefault="006D4FBA" w:rsidP="006A35FC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</w:p>
    <w:p w:rsidR="005F0F83" w:rsidRDefault="006D4FBA" w:rsidP="006D4F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A5DCD90" wp14:editId="1BA3D52C">
            <wp:extent cx="4414520" cy="1922074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4520" cy="192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FBA" w:rsidRDefault="006D4FBA" w:rsidP="005F0F8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D4FBA" w:rsidRDefault="005F0F83" w:rsidP="006D4F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D4FBA">
        <w:rPr>
          <w:rFonts w:cstheme="minorHAnsi"/>
          <w:sz w:val="24"/>
          <w:szCs w:val="24"/>
        </w:rPr>
        <w:t xml:space="preserve">Крепление проводов и кабелей к тросу: </w:t>
      </w:r>
      <w:r w:rsidRPr="006D4FBA">
        <w:rPr>
          <w:rFonts w:cstheme="minorHAnsi"/>
          <w:i/>
          <w:iCs/>
          <w:sz w:val="24"/>
          <w:szCs w:val="24"/>
        </w:rPr>
        <w:t>а</w:t>
      </w:r>
      <w:r w:rsidRPr="006D4FBA">
        <w:rPr>
          <w:rFonts w:cstheme="minorHAnsi"/>
          <w:sz w:val="24"/>
          <w:szCs w:val="24"/>
        </w:rPr>
        <w:t xml:space="preserve"> — </w:t>
      </w:r>
      <w:proofErr w:type="spellStart"/>
      <w:r w:rsidRPr="006D4FBA">
        <w:rPr>
          <w:rFonts w:cstheme="minorHAnsi"/>
          <w:sz w:val="24"/>
          <w:szCs w:val="24"/>
        </w:rPr>
        <w:t>клицами</w:t>
      </w:r>
      <w:proofErr w:type="spellEnd"/>
      <w:r w:rsidRPr="006D4FBA">
        <w:rPr>
          <w:rFonts w:cstheme="minorHAnsi"/>
          <w:sz w:val="24"/>
          <w:szCs w:val="24"/>
        </w:rPr>
        <w:t>;</w:t>
      </w:r>
    </w:p>
    <w:p w:rsidR="006D4FBA" w:rsidRDefault="005F0F83" w:rsidP="006D4F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D4FBA">
        <w:rPr>
          <w:rFonts w:cstheme="minorHAnsi"/>
          <w:i/>
          <w:iCs/>
          <w:sz w:val="24"/>
          <w:szCs w:val="24"/>
        </w:rPr>
        <w:t xml:space="preserve">б, </w:t>
      </w:r>
      <w:proofErr w:type="gramStart"/>
      <w:r w:rsidRPr="006D4FBA">
        <w:rPr>
          <w:rFonts w:cstheme="minorHAnsi"/>
          <w:i/>
          <w:iCs/>
          <w:sz w:val="24"/>
          <w:szCs w:val="24"/>
        </w:rPr>
        <w:t>в</w:t>
      </w:r>
      <w:proofErr w:type="gramEnd"/>
      <w:r w:rsidRPr="006D4FBA">
        <w:rPr>
          <w:rFonts w:cstheme="minorHAnsi"/>
          <w:sz w:val="24"/>
          <w:szCs w:val="24"/>
        </w:rPr>
        <w:t xml:space="preserve"> — стальными полосками с пряжками;</w:t>
      </w:r>
    </w:p>
    <w:p w:rsidR="005F0F83" w:rsidRPr="006D4FBA" w:rsidRDefault="005F0F83" w:rsidP="006D4F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proofErr w:type="gramStart"/>
      <w:r w:rsidRPr="006D4FBA">
        <w:rPr>
          <w:rFonts w:cstheme="minorHAnsi"/>
          <w:i/>
          <w:iCs/>
          <w:sz w:val="24"/>
          <w:szCs w:val="24"/>
        </w:rPr>
        <w:t>г</w:t>
      </w:r>
      <w:proofErr w:type="gramEnd"/>
      <w:r w:rsidRPr="006D4FBA">
        <w:rPr>
          <w:rFonts w:cstheme="minorHAnsi"/>
          <w:i/>
          <w:iCs/>
          <w:sz w:val="24"/>
          <w:szCs w:val="24"/>
        </w:rPr>
        <w:t xml:space="preserve"> —</w:t>
      </w:r>
      <w:r w:rsidRPr="006D4FBA">
        <w:rPr>
          <w:rFonts w:cstheme="minorHAnsi"/>
          <w:sz w:val="24"/>
          <w:szCs w:val="24"/>
        </w:rPr>
        <w:t xml:space="preserve"> пластмассовыми полосками с кнопками</w:t>
      </w:r>
    </w:p>
    <w:p w:rsidR="006A35FC" w:rsidRPr="006D4FBA" w:rsidRDefault="006A35FC" w:rsidP="006A35FC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6D4FBA">
        <w:rPr>
          <w:rFonts w:cstheme="minorHAnsi"/>
          <w:sz w:val="24"/>
          <w:szCs w:val="24"/>
        </w:rPr>
        <w:t>.</w:t>
      </w:r>
    </w:p>
    <w:p w:rsidR="006A35FC" w:rsidRPr="005F0F83" w:rsidRDefault="006A35FC" w:rsidP="006A35FC">
      <w:pPr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</w:p>
    <w:sectPr w:rsidR="006A35FC" w:rsidRPr="005F0F83" w:rsidSect="006A35FC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FC"/>
    <w:rsid w:val="001465D1"/>
    <w:rsid w:val="003F2B22"/>
    <w:rsid w:val="005F0F83"/>
    <w:rsid w:val="00607B67"/>
    <w:rsid w:val="006A35FC"/>
    <w:rsid w:val="006D4FBA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2026-01-06T09:02:00Z</dcterms:created>
  <dcterms:modified xsi:type="dcterms:W3CDTF">2026-01-06T09:39:00Z</dcterms:modified>
</cp:coreProperties>
</file>