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3D0" w:rsidRPr="001823D0" w:rsidRDefault="001823D0" w:rsidP="001823D0">
      <w:pPr>
        <w:autoSpaceDE w:val="0"/>
        <w:autoSpaceDN w:val="0"/>
        <w:adjustRightInd w:val="0"/>
        <w:spacing w:after="120" w:line="240" w:lineRule="auto"/>
        <w:jc w:val="center"/>
        <w:rPr>
          <w:color w:val="C00000"/>
          <w:sz w:val="28"/>
          <w:szCs w:val="28"/>
        </w:rPr>
      </w:pPr>
      <w:bookmarkStart w:id="0" w:name="_GoBack"/>
      <w:r w:rsidRPr="001823D0">
        <w:rPr>
          <w:color w:val="C00000"/>
          <w:sz w:val="28"/>
          <w:szCs w:val="28"/>
        </w:rPr>
        <w:t>63 Монтаж тросовой проводки</w:t>
      </w:r>
    </w:p>
    <w:bookmarkEnd w:id="0"/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21A2F"/>
          <w:sz w:val="24"/>
          <w:szCs w:val="24"/>
        </w:rPr>
      </w:pPr>
      <w:r w:rsidRPr="00846D7D">
        <w:rPr>
          <w:rFonts w:cstheme="minorHAnsi"/>
          <w:color w:val="221A2F"/>
          <w:sz w:val="24"/>
          <w:szCs w:val="24"/>
        </w:rPr>
        <w:t>Ответвления к светильникам и силовым электропри</w:t>
      </w:r>
      <w:r w:rsidR="00846D7D">
        <w:rPr>
          <w:rFonts w:cstheme="minorHAnsi"/>
          <w:color w:val="221A2F"/>
          <w:sz w:val="24"/>
          <w:szCs w:val="24"/>
        </w:rPr>
        <w:t>ё</w:t>
      </w:r>
      <w:r w:rsidRPr="00846D7D">
        <w:rPr>
          <w:rFonts w:cstheme="minorHAnsi"/>
          <w:color w:val="221A2F"/>
          <w:sz w:val="24"/>
          <w:szCs w:val="24"/>
        </w:rPr>
        <w:t>мникам при монтаже тросовых проводок выполняются в специальных ответвительных коробках, корпуса которых состоят из двух разъ</w:t>
      </w:r>
      <w:r w:rsidR="00846D7D">
        <w:rPr>
          <w:rFonts w:cstheme="minorHAnsi"/>
          <w:color w:val="221A2F"/>
          <w:sz w:val="24"/>
          <w:szCs w:val="24"/>
        </w:rPr>
        <w:t>ё</w:t>
      </w:r>
      <w:r w:rsidRPr="00846D7D">
        <w:rPr>
          <w:rFonts w:cstheme="minorHAnsi"/>
          <w:color w:val="221A2F"/>
          <w:sz w:val="24"/>
          <w:szCs w:val="24"/>
        </w:rPr>
        <w:t>мных ча</w:t>
      </w:r>
      <w:r w:rsidRPr="00846D7D">
        <w:rPr>
          <w:rFonts w:cstheme="minorHAnsi"/>
          <w:color w:val="221A2F"/>
          <w:sz w:val="24"/>
          <w:szCs w:val="24"/>
        </w:rPr>
        <w:softHyphen/>
        <w:t>стей, что позволяет не протягивать через них провод. Внутри такой коробки располагается анкерное устройство, выполненное в виде седла, при введении в которое несущего троса образуется полупет</w:t>
      </w:r>
      <w:r w:rsidRPr="00846D7D">
        <w:rPr>
          <w:rFonts w:cstheme="minorHAnsi"/>
          <w:color w:val="221A2F"/>
          <w:sz w:val="24"/>
          <w:szCs w:val="24"/>
        </w:rPr>
        <w:softHyphen/>
        <w:t>ля токопроводящих жил необходимого размера для разделки жил и присоединения ответвлений. При укладке троса в анкерное устройство ответвительной коробки для обеспечения над</w:t>
      </w:r>
      <w:r w:rsidR="00846D7D">
        <w:rPr>
          <w:rFonts w:cstheme="minorHAnsi"/>
          <w:color w:val="221A2F"/>
          <w:sz w:val="24"/>
          <w:szCs w:val="24"/>
        </w:rPr>
        <w:t>ё</w:t>
      </w:r>
      <w:r w:rsidRPr="00846D7D">
        <w:rPr>
          <w:rFonts w:cstheme="minorHAnsi"/>
          <w:color w:val="221A2F"/>
          <w:sz w:val="24"/>
          <w:szCs w:val="24"/>
        </w:rPr>
        <w:t>жного защитного заземления коробки и троса с него удаляют изолирующую оболочку. Огол</w:t>
      </w:r>
      <w:r w:rsidR="00846D7D">
        <w:rPr>
          <w:rFonts w:cstheme="minorHAnsi"/>
          <w:color w:val="221A2F"/>
          <w:sz w:val="24"/>
          <w:szCs w:val="24"/>
        </w:rPr>
        <w:t>ё</w:t>
      </w:r>
      <w:r w:rsidRPr="00846D7D">
        <w:rPr>
          <w:rFonts w:cstheme="minorHAnsi"/>
          <w:color w:val="221A2F"/>
          <w:sz w:val="24"/>
          <w:szCs w:val="24"/>
        </w:rPr>
        <w:t>нный участок троса и анкерное устройство зачищают и смазывают техническим вазелином. Присоединение кон</w:t>
      </w:r>
      <w:r w:rsidRPr="00846D7D">
        <w:rPr>
          <w:rFonts w:cstheme="minorHAnsi"/>
          <w:color w:val="221A2F"/>
          <w:sz w:val="24"/>
          <w:szCs w:val="24"/>
        </w:rPr>
        <w:softHyphen/>
        <w:t>цов проводов от электропри</w:t>
      </w:r>
      <w:r w:rsidR="00846D7D">
        <w:rPr>
          <w:rFonts w:cstheme="minorHAnsi"/>
          <w:color w:val="221A2F"/>
          <w:sz w:val="24"/>
          <w:szCs w:val="24"/>
        </w:rPr>
        <w:t>ё</w:t>
      </w:r>
      <w:r w:rsidRPr="00846D7D">
        <w:rPr>
          <w:rFonts w:cstheme="minorHAnsi"/>
          <w:color w:val="221A2F"/>
          <w:sz w:val="24"/>
          <w:szCs w:val="24"/>
        </w:rPr>
        <w:t>мников и светильников выполняется внутри ответвительной коробки с помощью сжимов, металлические вкладыши которых затем закрываются пластмассовыми корпусами.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21A2F"/>
          <w:sz w:val="24"/>
          <w:szCs w:val="24"/>
        </w:rPr>
      </w:pPr>
      <w:r w:rsidRPr="00846D7D">
        <w:rPr>
          <w:rFonts w:cstheme="minorHAnsi"/>
          <w:color w:val="221A2F"/>
          <w:sz w:val="24"/>
          <w:szCs w:val="24"/>
        </w:rPr>
        <w:t>Дополнительное крепление тросовой проводки к потолку здания осуществляется за петлю ответвительной коробки при помо</w:t>
      </w:r>
      <w:r w:rsidRPr="00846D7D">
        <w:rPr>
          <w:rFonts w:cstheme="minorHAnsi"/>
          <w:color w:val="221A2F"/>
          <w:sz w:val="24"/>
          <w:szCs w:val="24"/>
        </w:rPr>
        <w:softHyphen/>
        <w:t>щи проволочной подвески. Светильники и ответвления к силовым электроприемникам крепятся за нижние петли анкерных устройств ответвительных коробок.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21A2F"/>
          <w:sz w:val="24"/>
          <w:szCs w:val="24"/>
        </w:rPr>
      </w:pPr>
      <w:r w:rsidRPr="00846D7D">
        <w:rPr>
          <w:rFonts w:cstheme="minorHAnsi"/>
          <w:color w:val="221A2F"/>
          <w:sz w:val="24"/>
          <w:szCs w:val="24"/>
        </w:rPr>
        <w:t>Жилы проводов и кабелей соединяются в ответвительных коробках сваркой, опрессовкой или с помощью сжимов. Места вводов в коробки открыто проложенных защищ</w:t>
      </w:r>
      <w:r w:rsidR="001A2639">
        <w:rPr>
          <w:rFonts w:cstheme="minorHAnsi"/>
          <w:color w:val="221A2F"/>
          <w:sz w:val="24"/>
          <w:szCs w:val="24"/>
        </w:rPr>
        <w:t>ё</w:t>
      </w:r>
      <w:r w:rsidRPr="00846D7D">
        <w:rPr>
          <w:rFonts w:cstheme="minorHAnsi"/>
          <w:color w:val="221A2F"/>
          <w:sz w:val="24"/>
          <w:szCs w:val="24"/>
        </w:rPr>
        <w:t>нных проводов и кабелей уплотняются специальными устройствами с резиновыми сальниками. Коробки закрепляются винтами на отрезках перфорированной полосы или ленты. Применяются также конструкции из монтажной полосы, с помощью которых вместе с ответвитель</w:t>
      </w:r>
      <w:r w:rsidRPr="00846D7D">
        <w:rPr>
          <w:rFonts w:cstheme="minorHAnsi"/>
          <w:color w:val="221A2F"/>
          <w:sz w:val="24"/>
          <w:szCs w:val="24"/>
        </w:rPr>
        <w:softHyphen/>
        <w:t>ной коробкой к тросу крепится светильник любого типа. Коробки могут устанавливаться также на стальных пластинах с выштампо</w:t>
      </w:r>
      <w:r w:rsidRPr="00846D7D">
        <w:rPr>
          <w:rFonts w:cstheme="minorHAnsi"/>
          <w:color w:val="221A2F"/>
          <w:sz w:val="24"/>
          <w:szCs w:val="24"/>
        </w:rPr>
        <w:softHyphen/>
        <w:t>ванными крючками (язычками), которые надеваются на проволоку и загибаются клещами вниз. Коробки к пластине можно прикреплять винтами, скобами или шпильками.</w:t>
      </w:r>
    </w:p>
    <w:p w:rsidR="00C45908" w:rsidRPr="00846D7D" w:rsidRDefault="00C45908" w:rsidP="00C45908">
      <w:pPr>
        <w:autoSpaceDE w:val="0"/>
        <w:autoSpaceDN w:val="0"/>
        <w:adjustRightInd w:val="0"/>
        <w:spacing w:after="0" w:line="240" w:lineRule="auto"/>
        <w:ind w:firstLine="397"/>
        <w:jc w:val="center"/>
        <w:rPr>
          <w:rFonts w:cstheme="minorHAnsi"/>
          <w:i/>
          <w:iCs/>
          <w:color w:val="514B54"/>
          <w:sz w:val="24"/>
          <w:szCs w:val="24"/>
        </w:rPr>
      </w:pPr>
      <w:r w:rsidRPr="00846D7D">
        <w:rPr>
          <w:rFonts w:cstheme="minorHAnsi"/>
          <w:noProof/>
          <w:sz w:val="24"/>
          <w:szCs w:val="24"/>
          <w:lang w:eastAsia="ru-RU"/>
        </w:rPr>
        <w:lastRenderedPageBreak/>
        <w:drawing>
          <wp:inline distT="0" distB="0" distL="0" distR="0" wp14:anchorId="71FF076F" wp14:editId="5FCD1B18">
            <wp:extent cx="3955550" cy="599207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128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6D7D">
        <w:rPr>
          <w:rFonts w:cstheme="minorHAnsi"/>
          <w:color w:val="363245"/>
          <w:sz w:val="24"/>
          <w:szCs w:val="24"/>
        </w:rPr>
        <w:t>Крепление ответвительных коробок полосками непос</w:t>
      </w:r>
      <w:r w:rsidR="001A2639">
        <w:rPr>
          <w:rFonts w:cstheme="minorHAnsi"/>
          <w:color w:val="363245"/>
          <w:sz w:val="24"/>
          <w:szCs w:val="24"/>
        </w:rPr>
        <w:softHyphen/>
      </w:r>
      <w:r w:rsidRPr="00846D7D">
        <w:rPr>
          <w:rFonts w:cstheme="minorHAnsi"/>
          <w:color w:val="363245"/>
          <w:sz w:val="24"/>
          <w:szCs w:val="24"/>
        </w:rPr>
        <w:t xml:space="preserve">редственно </w:t>
      </w:r>
      <w:r w:rsidRPr="00846D7D">
        <w:rPr>
          <w:rFonts w:cstheme="minorHAnsi"/>
          <w:color w:val="514B54"/>
          <w:sz w:val="24"/>
          <w:szCs w:val="24"/>
        </w:rPr>
        <w:t xml:space="preserve">на </w:t>
      </w:r>
      <w:r w:rsidRPr="00846D7D">
        <w:rPr>
          <w:rFonts w:cstheme="minorHAnsi"/>
          <w:color w:val="363245"/>
          <w:sz w:val="24"/>
          <w:szCs w:val="24"/>
        </w:rPr>
        <w:t>тросе или стру</w:t>
      </w:r>
      <w:r w:rsidRPr="00846D7D">
        <w:rPr>
          <w:rFonts w:cstheme="minorHAnsi"/>
          <w:color w:val="363245"/>
          <w:sz w:val="24"/>
          <w:szCs w:val="24"/>
        </w:rPr>
        <w:softHyphen/>
      </w:r>
      <w:r w:rsidRPr="00846D7D">
        <w:rPr>
          <w:rFonts w:cstheme="minorHAnsi"/>
          <w:color w:val="514B54"/>
          <w:sz w:val="24"/>
          <w:szCs w:val="24"/>
        </w:rPr>
        <w:t xml:space="preserve">не </w:t>
      </w:r>
      <w:r w:rsidRPr="00846D7D">
        <w:rPr>
          <w:rFonts w:cstheme="minorHAnsi"/>
          <w:i/>
          <w:iCs/>
          <w:color w:val="514B54"/>
          <w:sz w:val="24"/>
          <w:szCs w:val="24"/>
        </w:rPr>
        <w:t>(а, б)</w:t>
      </w:r>
      <w:r w:rsidRPr="00846D7D">
        <w:rPr>
          <w:rFonts w:cstheme="minorHAnsi"/>
          <w:color w:val="514B54"/>
          <w:sz w:val="24"/>
          <w:szCs w:val="24"/>
        </w:rPr>
        <w:t xml:space="preserve"> </w:t>
      </w:r>
      <w:r w:rsidRPr="00846D7D">
        <w:rPr>
          <w:rFonts w:cstheme="minorHAnsi"/>
          <w:color w:val="363245"/>
          <w:sz w:val="24"/>
          <w:szCs w:val="24"/>
        </w:rPr>
        <w:t xml:space="preserve">и </w:t>
      </w:r>
      <w:r w:rsidRPr="00846D7D">
        <w:rPr>
          <w:rFonts w:cstheme="minorHAnsi"/>
          <w:color w:val="514B54"/>
          <w:sz w:val="24"/>
          <w:szCs w:val="24"/>
        </w:rPr>
        <w:t xml:space="preserve">на </w:t>
      </w:r>
      <w:r w:rsidRPr="00846D7D">
        <w:rPr>
          <w:rFonts w:cstheme="minorHAnsi"/>
          <w:color w:val="363245"/>
          <w:sz w:val="24"/>
          <w:szCs w:val="24"/>
        </w:rPr>
        <w:t xml:space="preserve">подвесной </w:t>
      </w:r>
      <w:r w:rsidRPr="00846D7D">
        <w:rPr>
          <w:rFonts w:cstheme="minorHAnsi"/>
          <w:color w:val="514B54"/>
          <w:sz w:val="24"/>
          <w:szCs w:val="24"/>
        </w:rPr>
        <w:t>плас</w:t>
      </w:r>
      <w:r w:rsidRPr="00846D7D">
        <w:rPr>
          <w:rFonts w:cstheme="minorHAnsi"/>
          <w:color w:val="514B54"/>
          <w:sz w:val="24"/>
          <w:szCs w:val="24"/>
        </w:rPr>
        <w:softHyphen/>
      </w:r>
      <w:r w:rsidRPr="00846D7D">
        <w:rPr>
          <w:rFonts w:cstheme="minorHAnsi"/>
          <w:color w:val="363245"/>
          <w:sz w:val="24"/>
          <w:szCs w:val="24"/>
        </w:rPr>
        <w:t xml:space="preserve">тине </w:t>
      </w:r>
      <w:r w:rsidRPr="00846D7D">
        <w:rPr>
          <w:rFonts w:cstheme="minorHAnsi"/>
          <w:color w:val="514B54"/>
          <w:sz w:val="24"/>
          <w:szCs w:val="24"/>
        </w:rPr>
        <w:t>(</w:t>
      </w:r>
      <w:r w:rsidRPr="001A2639">
        <w:rPr>
          <w:rFonts w:cstheme="minorHAnsi"/>
          <w:i/>
          <w:color w:val="514B54"/>
          <w:sz w:val="24"/>
          <w:szCs w:val="24"/>
        </w:rPr>
        <w:t>в</w:t>
      </w:r>
      <w:r w:rsidRPr="00846D7D">
        <w:rPr>
          <w:rFonts w:cstheme="minorHAnsi"/>
          <w:color w:val="514B54"/>
          <w:sz w:val="24"/>
          <w:szCs w:val="24"/>
        </w:rPr>
        <w:t xml:space="preserve">, </w:t>
      </w:r>
      <w:r w:rsidRPr="00846D7D">
        <w:rPr>
          <w:rFonts w:cstheme="minorHAnsi"/>
          <w:i/>
          <w:iCs/>
          <w:color w:val="514B54"/>
          <w:sz w:val="24"/>
          <w:szCs w:val="24"/>
        </w:rPr>
        <w:t>г)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21A2F"/>
          <w:sz w:val="24"/>
          <w:szCs w:val="24"/>
        </w:rPr>
      </w:pPr>
      <w:r w:rsidRPr="00846D7D">
        <w:rPr>
          <w:rFonts w:cstheme="minorHAnsi"/>
          <w:color w:val="221A2F"/>
          <w:sz w:val="24"/>
          <w:szCs w:val="24"/>
        </w:rPr>
        <w:t>Разновидностью тросовых проводок являются струнные провод</w:t>
      </w:r>
      <w:r w:rsidRPr="00846D7D">
        <w:rPr>
          <w:rFonts w:cstheme="minorHAnsi"/>
          <w:color w:val="221A2F"/>
          <w:sz w:val="24"/>
          <w:szCs w:val="24"/>
        </w:rPr>
        <w:softHyphen/>
        <w:t>ки, при которых защищ</w:t>
      </w:r>
      <w:r w:rsidR="00C45908">
        <w:rPr>
          <w:rFonts w:cstheme="minorHAnsi"/>
          <w:color w:val="221A2F"/>
          <w:sz w:val="24"/>
          <w:szCs w:val="24"/>
        </w:rPr>
        <w:t>ё</w:t>
      </w:r>
      <w:r w:rsidRPr="00846D7D">
        <w:rPr>
          <w:rFonts w:cstheme="minorHAnsi"/>
          <w:color w:val="221A2F"/>
          <w:sz w:val="24"/>
          <w:szCs w:val="24"/>
        </w:rPr>
        <w:t>нный провод или кабель крепятся непосредственно к струне (катанке, телеграфной проволоке).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21A2F"/>
          <w:sz w:val="24"/>
          <w:szCs w:val="24"/>
        </w:rPr>
      </w:pPr>
      <w:r w:rsidRPr="00846D7D">
        <w:rPr>
          <w:rFonts w:cstheme="minorHAnsi"/>
          <w:color w:val="221A2F"/>
          <w:sz w:val="24"/>
          <w:szCs w:val="24"/>
        </w:rPr>
        <w:t>Применяются различные способы крепления ответвительных ко</w:t>
      </w:r>
      <w:r w:rsidRPr="00846D7D">
        <w:rPr>
          <w:rFonts w:cstheme="minorHAnsi"/>
          <w:color w:val="221A2F"/>
          <w:sz w:val="24"/>
          <w:szCs w:val="24"/>
        </w:rPr>
        <w:softHyphen/>
        <w:t>робок к несущим конструкциям: полосками непосредственно к тросу или струне путем обхвата; на металлической пластине, закреп</w:t>
      </w:r>
      <w:r w:rsidRPr="00846D7D">
        <w:rPr>
          <w:rFonts w:cstheme="minorHAnsi"/>
          <w:color w:val="221A2F"/>
          <w:sz w:val="24"/>
          <w:szCs w:val="24"/>
        </w:rPr>
        <w:softHyphen/>
        <w:t>ленной на струне или тросе; непосредственно на строительном основании (потолке, колонне) при небольшой высоте сооружения.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 w:rsidRPr="00846D7D">
        <w:rPr>
          <w:rFonts w:cstheme="minorHAnsi"/>
          <w:color w:val="221A2F"/>
          <w:sz w:val="24"/>
          <w:szCs w:val="24"/>
        </w:rPr>
        <w:t>Концевые крепления струнных проводок выполняются глухи</w:t>
      </w:r>
      <w:r w:rsidRPr="00846D7D">
        <w:rPr>
          <w:rFonts w:cstheme="minorHAnsi"/>
          <w:color w:val="221A2F"/>
          <w:sz w:val="24"/>
          <w:szCs w:val="24"/>
        </w:rPr>
        <w:softHyphen/>
        <w:t xml:space="preserve">ми или с помощью натяжного устройства с одного конца, промежуточные — через 10... 15 </w:t>
      </w:r>
      <w:r w:rsidRPr="00846D7D">
        <w:rPr>
          <w:rFonts w:cstheme="minorHAnsi"/>
          <w:color w:val="000000"/>
          <w:sz w:val="24"/>
          <w:szCs w:val="24"/>
        </w:rPr>
        <w:t xml:space="preserve">м </w:t>
      </w:r>
      <w:r w:rsidRPr="00846D7D">
        <w:rPr>
          <w:rFonts w:cstheme="minorHAnsi"/>
          <w:color w:val="221A2F"/>
          <w:sz w:val="24"/>
          <w:szCs w:val="24"/>
        </w:rPr>
        <w:t>с использованием креп</w:t>
      </w:r>
      <w:r w:rsidR="001A2639">
        <w:rPr>
          <w:rFonts w:cstheme="minorHAnsi"/>
          <w:color w:val="221A2F"/>
          <w:sz w:val="24"/>
          <w:szCs w:val="24"/>
        </w:rPr>
        <w:t>ё</w:t>
      </w:r>
      <w:r w:rsidRPr="00846D7D">
        <w:rPr>
          <w:rFonts w:cstheme="minorHAnsi"/>
          <w:color w:val="221A2F"/>
          <w:sz w:val="24"/>
          <w:szCs w:val="24"/>
        </w:rPr>
        <w:t>жных деталей,</w:t>
      </w:r>
      <w:r w:rsidR="001A2639">
        <w:rPr>
          <w:rFonts w:cstheme="minorHAnsi"/>
          <w:color w:val="221A2F"/>
          <w:sz w:val="24"/>
          <w:szCs w:val="24"/>
        </w:rPr>
        <w:t xml:space="preserve"> </w:t>
      </w:r>
      <w:r w:rsidRPr="00846D7D">
        <w:rPr>
          <w:rFonts w:cstheme="minorHAnsi"/>
          <w:color w:val="363245"/>
          <w:sz w:val="24"/>
          <w:szCs w:val="24"/>
        </w:rPr>
        <w:t>предназначенных для установки ко</w:t>
      </w:r>
      <w:r w:rsidRPr="00846D7D">
        <w:rPr>
          <w:rFonts w:cstheme="minorHAnsi"/>
          <w:color w:val="363245"/>
          <w:sz w:val="24"/>
          <w:szCs w:val="24"/>
        </w:rPr>
        <w:softHyphen/>
        <w:t>робок и светильников. Промежуточные крепления выполняют скользящими для обеспечения постоян</w:t>
      </w:r>
      <w:r w:rsidRPr="00846D7D">
        <w:rPr>
          <w:rFonts w:cstheme="minorHAnsi"/>
          <w:color w:val="363245"/>
          <w:sz w:val="24"/>
          <w:szCs w:val="24"/>
        </w:rPr>
        <w:softHyphen/>
        <w:t>ного натяжения струны по всей дли</w:t>
      </w:r>
      <w:r w:rsidRPr="00846D7D">
        <w:rPr>
          <w:rFonts w:cstheme="minorHAnsi"/>
          <w:color w:val="363245"/>
          <w:sz w:val="24"/>
          <w:szCs w:val="24"/>
        </w:rPr>
        <w:softHyphen/>
        <w:t>не. Струнные проводки экономич</w:t>
      </w:r>
      <w:r w:rsidRPr="00846D7D">
        <w:rPr>
          <w:rFonts w:cstheme="minorHAnsi"/>
          <w:color w:val="363245"/>
          <w:sz w:val="24"/>
          <w:szCs w:val="24"/>
        </w:rPr>
        <w:softHyphen/>
        <w:t>ней тросовых, поскольку требуют меньше металла (диаметр струны 2...4 мм, а троса 6... 8 мм), креп</w:t>
      </w:r>
      <w:r w:rsidR="001A2639">
        <w:rPr>
          <w:rFonts w:cstheme="minorHAnsi"/>
          <w:color w:val="363245"/>
          <w:sz w:val="24"/>
          <w:szCs w:val="24"/>
        </w:rPr>
        <w:t>ё</w:t>
      </w:r>
      <w:r w:rsidRPr="00846D7D">
        <w:rPr>
          <w:rFonts w:cstheme="minorHAnsi"/>
          <w:color w:val="363245"/>
          <w:sz w:val="24"/>
          <w:szCs w:val="24"/>
        </w:rPr>
        <w:t>жных деталей для промежуточных креплений и затрат труда.</w:t>
      </w:r>
    </w:p>
    <w:p w:rsidR="001A2639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 w:rsidRPr="00846D7D">
        <w:rPr>
          <w:rFonts w:cstheme="minorHAnsi"/>
          <w:color w:val="363245"/>
          <w:sz w:val="24"/>
          <w:szCs w:val="24"/>
        </w:rPr>
        <w:t>На второй стадии монтажа готовые узлы тросовой проводки монти</w:t>
      </w:r>
      <w:r w:rsidRPr="00846D7D">
        <w:rPr>
          <w:rFonts w:cstheme="minorHAnsi"/>
          <w:color w:val="363245"/>
          <w:sz w:val="24"/>
          <w:szCs w:val="24"/>
        </w:rPr>
        <w:softHyphen/>
        <w:t>руются на ранее установленных натяжных устройствах и подвесках в помещениях, где закончилось строительство. Монтаж включает в себя следующие операции:</w:t>
      </w:r>
    </w:p>
    <w:p w:rsidR="001A2639" w:rsidRDefault="001A2639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>
        <w:rPr>
          <w:rFonts w:cstheme="minorHAnsi"/>
          <w:color w:val="363245"/>
          <w:sz w:val="24"/>
          <w:szCs w:val="24"/>
        </w:rPr>
        <w:t xml:space="preserve">- </w:t>
      </w:r>
      <w:r w:rsidR="001823D0" w:rsidRPr="00846D7D">
        <w:rPr>
          <w:rFonts w:cstheme="minorHAnsi"/>
          <w:color w:val="363245"/>
          <w:sz w:val="24"/>
          <w:szCs w:val="24"/>
        </w:rPr>
        <w:t xml:space="preserve"> разматывание тросовой электропроводки на полу;</w:t>
      </w:r>
    </w:p>
    <w:p w:rsidR="001A2639" w:rsidRDefault="001A2639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>
        <w:rPr>
          <w:rFonts w:cstheme="minorHAnsi"/>
          <w:color w:val="363245"/>
          <w:sz w:val="24"/>
          <w:szCs w:val="24"/>
        </w:rPr>
        <w:t xml:space="preserve">- </w:t>
      </w:r>
      <w:r w:rsidR="001823D0" w:rsidRPr="00846D7D">
        <w:rPr>
          <w:rFonts w:cstheme="minorHAnsi"/>
          <w:color w:val="363245"/>
          <w:sz w:val="24"/>
          <w:szCs w:val="24"/>
        </w:rPr>
        <w:t>временная подвеска тросовой линии для выпрямления проводов, подвески и подключения светильников (если они не были смонтированы в мастерских);</w:t>
      </w:r>
    </w:p>
    <w:p w:rsidR="001A2639" w:rsidRDefault="001A2639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>
        <w:rPr>
          <w:rFonts w:cstheme="minorHAnsi"/>
          <w:color w:val="363245"/>
          <w:sz w:val="24"/>
          <w:szCs w:val="24"/>
        </w:rPr>
        <w:t xml:space="preserve">- </w:t>
      </w:r>
      <w:r w:rsidR="001823D0" w:rsidRPr="00846D7D">
        <w:rPr>
          <w:rFonts w:cstheme="minorHAnsi"/>
          <w:color w:val="363245"/>
          <w:sz w:val="24"/>
          <w:szCs w:val="24"/>
        </w:rPr>
        <w:t xml:space="preserve"> подъ</w:t>
      </w:r>
      <w:r>
        <w:rPr>
          <w:rFonts w:cstheme="minorHAnsi"/>
          <w:color w:val="363245"/>
          <w:sz w:val="24"/>
          <w:szCs w:val="24"/>
        </w:rPr>
        <w:t>ё</w:t>
      </w:r>
      <w:r w:rsidR="001823D0" w:rsidRPr="00846D7D">
        <w:rPr>
          <w:rFonts w:cstheme="minorHAnsi"/>
          <w:color w:val="363245"/>
          <w:sz w:val="24"/>
          <w:szCs w:val="24"/>
        </w:rPr>
        <w:t>м электропроводки на проектное место, закрепление одного конца троса анкером</w:t>
      </w:r>
      <w:r>
        <w:rPr>
          <w:rFonts w:cstheme="minorHAnsi"/>
          <w:color w:val="363245"/>
          <w:sz w:val="24"/>
          <w:szCs w:val="24"/>
        </w:rPr>
        <w:t>;</w:t>
      </w:r>
    </w:p>
    <w:p w:rsidR="001A2639" w:rsidRDefault="001A2639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>
        <w:rPr>
          <w:rFonts w:cstheme="minorHAnsi"/>
          <w:color w:val="363245"/>
          <w:sz w:val="24"/>
          <w:szCs w:val="24"/>
        </w:rPr>
        <w:t xml:space="preserve">- </w:t>
      </w:r>
      <w:r w:rsidR="001823D0" w:rsidRPr="00846D7D">
        <w:rPr>
          <w:rFonts w:cstheme="minorHAnsi"/>
          <w:color w:val="363245"/>
          <w:sz w:val="24"/>
          <w:szCs w:val="24"/>
        </w:rPr>
        <w:t xml:space="preserve"> соединение троса с промежуточными подвесками и оттяжками</w:t>
      </w:r>
      <w:r>
        <w:rPr>
          <w:rFonts w:cstheme="minorHAnsi"/>
          <w:color w:val="363245"/>
          <w:sz w:val="24"/>
          <w:szCs w:val="24"/>
        </w:rPr>
        <w:t>;</w:t>
      </w:r>
    </w:p>
    <w:p w:rsidR="001A2639" w:rsidRDefault="001A2639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>
        <w:rPr>
          <w:rFonts w:cstheme="minorHAnsi"/>
          <w:color w:val="363245"/>
          <w:sz w:val="24"/>
          <w:szCs w:val="24"/>
        </w:rPr>
        <w:t xml:space="preserve">- </w:t>
      </w:r>
      <w:r w:rsidR="001823D0" w:rsidRPr="00846D7D">
        <w:rPr>
          <w:rFonts w:cstheme="minorHAnsi"/>
          <w:color w:val="363245"/>
          <w:sz w:val="24"/>
          <w:szCs w:val="24"/>
        </w:rPr>
        <w:t>предварительное натяжение троса и закрепление его второго конца ан</w:t>
      </w:r>
      <w:r w:rsidR="001823D0" w:rsidRPr="00846D7D">
        <w:rPr>
          <w:rFonts w:cstheme="minorHAnsi"/>
          <w:color w:val="363245"/>
          <w:sz w:val="24"/>
          <w:szCs w:val="24"/>
        </w:rPr>
        <w:softHyphen/>
        <w:t>кером;</w:t>
      </w:r>
    </w:p>
    <w:p w:rsidR="001A2639" w:rsidRDefault="001A2639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>
        <w:rPr>
          <w:rFonts w:cstheme="minorHAnsi"/>
          <w:color w:val="363245"/>
          <w:sz w:val="24"/>
          <w:szCs w:val="24"/>
        </w:rPr>
        <w:t>-</w:t>
      </w:r>
      <w:r w:rsidR="001823D0" w:rsidRPr="00846D7D">
        <w:rPr>
          <w:rFonts w:cstheme="minorHAnsi"/>
          <w:color w:val="363245"/>
          <w:sz w:val="24"/>
          <w:szCs w:val="24"/>
        </w:rPr>
        <w:t xml:space="preserve"> окончательное натяжение несущего троса и регулировка стрелы провеса с помощью анкерных болтов и натяжных муфт;</w:t>
      </w:r>
    </w:p>
    <w:p w:rsidR="001A2639" w:rsidRDefault="001A2639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>
        <w:rPr>
          <w:rFonts w:cstheme="minorHAnsi"/>
          <w:color w:val="363245"/>
          <w:sz w:val="24"/>
          <w:szCs w:val="24"/>
        </w:rPr>
        <w:t>-</w:t>
      </w:r>
      <w:r w:rsidR="001823D0" w:rsidRPr="00846D7D">
        <w:rPr>
          <w:rFonts w:cstheme="minorHAnsi"/>
          <w:color w:val="363245"/>
          <w:sz w:val="24"/>
          <w:szCs w:val="24"/>
        </w:rPr>
        <w:t xml:space="preserve"> заземление несущего троса и всех металлических деталей линии;</w:t>
      </w:r>
    </w:p>
    <w:p w:rsidR="001A2639" w:rsidRDefault="001A2639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>
        <w:rPr>
          <w:rFonts w:cstheme="minorHAnsi"/>
          <w:color w:val="363245"/>
          <w:sz w:val="24"/>
          <w:szCs w:val="24"/>
        </w:rPr>
        <w:t>-</w:t>
      </w:r>
      <w:r w:rsidR="001823D0" w:rsidRPr="00846D7D">
        <w:rPr>
          <w:rFonts w:cstheme="minorHAnsi"/>
          <w:color w:val="363245"/>
          <w:sz w:val="24"/>
          <w:szCs w:val="24"/>
        </w:rPr>
        <w:t xml:space="preserve"> подключение линии тросовой электропроводки к питающей магистральной линии;</w:t>
      </w:r>
    </w:p>
    <w:p w:rsidR="001823D0" w:rsidRPr="00846D7D" w:rsidRDefault="001A2639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>
        <w:rPr>
          <w:rFonts w:cstheme="minorHAnsi"/>
          <w:color w:val="363245"/>
          <w:sz w:val="24"/>
          <w:szCs w:val="24"/>
        </w:rPr>
        <w:t>-</w:t>
      </w:r>
      <w:r w:rsidR="001823D0" w:rsidRPr="00846D7D">
        <w:rPr>
          <w:rFonts w:cstheme="minorHAnsi"/>
          <w:color w:val="363245"/>
          <w:sz w:val="24"/>
          <w:szCs w:val="24"/>
        </w:rPr>
        <w:t xml:space="preserve"> испытание электропроводки и проверка светового эффекта.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245"/>
          <w:sz w:val="24"/>
          <w:szCs w:val="24"/>
        </w:rPr>
      </w:pPr>
      <w:r w:rsidRPr="00846D7D">
        <w:rPr>
          <w:rFonts w:cstheme="minorHAnsi"/>
          <w:color w:val="363245"/>
          <w:sz w:val="24"/>
          <w:szCs w:val="24"/>
        </w:rPr>
        <w:t>Светильники в зависимости от типа, массы, условий транспортировки, отдал</w:t>
      </w:r>
      <w:r w:rsidR="00D741B3">
        <w:rPr>
          <w:rFonts w:cstheme="minorHAnsi"/>
          <w:color w:val="363245"/>
          <w:sz w:val="24"/>
          <w:szCs w:val="24"/>
        </w:rPr>
        <w:t>ё</w:t>
      </w:r>
      <w:r w:rsidRPr="00846D7D">
        <w:rPr>
          <w:rFonts w:cstheme="minorHAnsi"/>
          <w:color w:val="363245"/>
          <w:sz w:val="24"/>
          <w:szCs w:val="24"/>
        </w:rPr>
        <w:t>нности объекта и других условий монтируются либо в МЭЗ (без стекла), либо непосредственно при монтаже. В последнем случае в мастерской светильники только комплектуют и под</w:t>
      </w:r>
      <w:r w:rsidRPr="00846D7D">
        <w:rPr>
          <w:rFonts w:cstheme="minorHAnsi"/>
          <w:color w:val="363245"/>
          <w:sz w:val="24"/>
          <w:szCs w:val="24"/>
        </w:rPr>
        <w:softHyphen/>
        <w:t>готавливают места их крепления. Светильники, подвешиваемые к тросу, должны располагаться на одной горизонтали, что достигается регулированием подвесок.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345"/>
          <w:sz w:val="24"/>
          <w:szCs w:val="24"/>
        </w:rPr>
      </w:pPr>
      <w:r w:rsidRPr="00846D7D">
        <w:rPr>
          <w:rFonts w:cstheme="minorHAnsi"/>
          <w:color w:val="363245"/>
          <w:sz w:val="24"/>
          <w:szCs w:val="24"/>
        </w:rPr>
        <w:t>Временно несущий трос подвешивается на высоте 1,2... 1,6 м от пола на временных анкерах, закрепленных на противополож</w:t>
      </w:r>
      <w:r w:rsidRPr="00846D7D">
        <w:rPr>
          <w:rFonts w:cstheme="minorHAnsi"/>
          <w:color w:val="363345"/>
          <w:sz w:val="24"/>
          <w:szCs w:val="24"/>
        </w:rPr>
        <w:t>ных стенах помещения. Для удобства выполнения работ и уменьшения провисания под него устанавливают тр</w:t>
      </w:r>
      <w:r w:rsidR="00D741B3">
        <w:rPr>
          <w:rFonts w:cstheme="minorHAnsi"/>
          <w:color w:val="363345"/>
          <w:sz w:val="24"/>
          <w:szCs w:val="24"/>
        </w:rPr>
        <w:t>ё</w:t>
      </w:r>
      <w:r w:rsidRPr="00846D7D">
        <w:rPr>
          <w:rFonts w:cstheme="minorHAnsi"/>
          <w:color w:val="363345"/>
          <w:sz w:val="24"/>
          <w:szCs w:val="24"/>
        </w:rPr>
        <w:t>хногие подставки.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345"/>
          <w:sz w:val="24"/>
          <w:szCs w:val="24"/>
        </w:rPr>
      </w:pPr>
      <w:r w:rsidRPr="00846D7D">
        <w:rPr>
          <w:rFonts w:cstheme="minorHAnsi"/>
          <w:color w:val="363345"/>
          <w:sz w:val="24"/>
          <w:szCs w:val="24"/>
        </w:rPr>
        <w:t>Натянув несущий трос при помощи полиспаста или леб</w:t>
      </w:r>
      <w:r w:rsidR="00D741B3">
        <w:rPr>
          <w:rFonts w:cstheme="minorHAnsi"/>
          <w:color w:val="363345"/>
          <w:sz w:val="24"/>
          <w:szCs w:val="24"/>
        </w:rPr>
        <w:t>ё</w:t>
      </w:r>
      <w:r w:rsidRPr="00846D7D">
        <w:rPr>
          <w:rFonts w:cstheme="minorHAnsi"/>
          <w:color w:val="363345"/>
          <w:sz w:val="24"/>
          <w:szCs w:val="24"/>
        </w:rPr>
        <w:t>дки до положения, при к</w:t>
      </w:r>
      <w:r w:rsidR="00D741B3">
        <w:rPr>
          <w:rFonts w:cstheme="minorHAnsi"/>
          <w:color w:val="363345"/>
          <w:sz w:val="24"/>
          <w:szCs w:val="24"/>
        </w:rPr>
        <w:t>от</w:t>
      </w:r>
      <w:r w:rsidRPr="00846D7D">
        <w:rPr>
          <w:rFonts w:cstheme="minorHAnsi"/>
          <w:color w:val="363345"/>
          <w:sz w:val="24"/>
          <w:szCs w:val="24"/>
        </w:rPr>
        <w:t>ором стрела провеса больше предусмотренной для этой электропроводки, производят сборку узлов ответвлений и светильников.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345"/>
          <w:sz w:val="24"/>
          <w:szCs w:val="24"/>
        </w:rPr>
      </w:pPr>
      <w:r w:rsidRPr="00846D7D">
        <w:rPr>
          <w:rFonts w:cstheme="minorHAnsi"/>
          <w:color w:val="363345"/>
          <w:sz w:val="24"/>
          <w:szCs w:val="24"/>
        </w:rPr>
        <w:t>Подъем на проектное место протяженных (более 15 м) и тяжеловесных тросовых электропроводок рекомендуется производить с помощью простых подъ</w:t>
      </w:r>
      <w:r w:rsidR="00D741B3">
        <w:rPr>
          <w:rFonts w:cstheme="minorHAnsi"/>
          <w:color w:val="363345"/>
          <w:sz w:val="24"/>
          <w:szCs w:val="24"/>
        </w:rPr>
        <w:t>ё</w:t>
      </w:r>
      <w:r w:rsidRPr="00846D7D">
        <w:rPr>
          <w:rFonts w:cstheme="minorHAnsi"/>
          <w:color w:val="363345"/>
          <w:sz w:val="24"/>
          <w:szCs w:val="24"/>
        </w:rPr>
        <w:t>мных приспособлений (блоков, леб</w:t>
      </w:r>
      <w:r w:rsidR="00D741B3">
        <w:rPr>
          <w:rFonts w:cstheme="minorHAnsi"/>
          <w:color w:val="363345"/>
          <w:sz w:val="24"/>
          <w:szCs w:val="24"/>
        </w:rPr>
        <w:t>ё</w:t>
      </w:r>
      <w:r w:rsidRPr="00846D7D">
        <w:rPr>
          <w:rFonts w:cstheme="minorHAnsi"/>
          <w:color w:val="363345"/>
          <w:sz w:val="24"/>
          <w:szCs w:val="24"/>
        </w:rPr>
        <w:t xml:space="preserve">док и др.). При </w:t>
      </w:r>
      <w:r w:rsidRPr="00846D7D">
        <w:rPr>
          <w:rFonts w:cstheme="minorHAnsi"/>
          <w:color w:val="4A5265"/>
          <w:sz w:val="24"/>
          <w:szCs w:val="24"/>
        </w:rPr>
        <w:t xml:space="preserve">этом </w:t>
      </w:r>
      <w:r w:rsidRPr="00846D7D">
        <w:rPr>
          <w:rFonts w:cstheme="minorHAnsi"/>
          <w:color w:val="363345"/>
          <w:sz w:val="24"/>
          <w:szCs w:val="24"/>
        </w:rPr>
        <w:t xml:space="preserve">один конец несущего троса </w:t>
      </w:r>
      <w:r w:rsidRPr="00846D7D">
        <w:rPr>
          <w:rFonts w:cstheme="minorHAnsi"/>
          <w:color w:val="4A5265"/>
          <w:sz w:val="24"/>
          <w:szCs w:val="24"/>
        </w:rPr>
        <w:t xml:space="preserve">с </w:t>
      </w:r>
      <w:r w:rsidRPr="00846D7D">
        <w:rPr>
          <w:rFonts w:cstheme="minorHAnsi"/>
          <w:color w:val="363345"/>
          <w:sz w:val="24"/>
          <w:szCs w:val="24"/>
        </w:rPr>
        <w:t>петлей надева</w:t>
      </w:r>
      <w:r w:rsidRPr="00846D7D">
        <w:rPr>
          <w:rFonts w:cstheme="minorHAnsi"/>
          <w:color w:val="363345"/>
          <w:sz w:val="24"/>
          <w:szCs w:val="24"/>
        </w:rPr>
        <w:softHyphen/>
        <w:t xml:space="preserve">ют на анкерный крюк, закрепленный в </w:t>
      </w:r>
      <w:r w:rsidRPr="00846D7D">
        <w:rPr>
          <w:rFonts w:cstheme="minorHAnsi"/>
          <w:color w:val="4A5265"/>
          <w:sz w:val="24"/>
          <w:szCs w:val="24"/>
        </w:rPr>
        <w:t xml:space="preserve">стене. </w:t>
      </w:r>
      <w:r w:rsidRPr="00846D7D">
        <w:rPr>
          <w:rFonts w:cstheme="minorHAnsi"/>
          <w:color w:val="363345"/>
          <w:sz w:val="24"/>
          <w:szCs w:val="24"/>
        </w:rPr>
        <w:t xml:space="preserve">Второй конец </w:t>
      </w:r>
      <w:r w:rsidRPr="00846D7D">
        <w:rPr>
          <w:rFonts w:cstheme="minorHAnsi"/>
          <w:color w:val="4A5265"/>
          <w:sz w:val="24"/>
          <w:szCs w:val="24"/>
        </w:rPr>
        <w:t>несу</w:t>
      </w:r>
      <w:r w:rsidRPr="00846D7D">
        <w:rPr>
          <w:rFonts w:cstheme="minorHAnsi"/>
          <w:color w:val="4A5265"/>
          <w:sz w:val="24"/>
          <w:szCs w:val="24"/>
        </w:rPr>
        <w:softHyphen/>
      </w:r>
      <w:r w:rsidRPr="00846D7D">
        <w:rPr>
          <w:rFonts w:cstheme="minorHAnsi"/>
          <w:color w:val="363345"/>
          <w:sz w:val="24"/>
          <w:szCs w:val="24"/>
        </w:rPr>
        <w:t>щего троса присоединяют к полиспасту клиновым зажимом или кулачковым захватом, располагаемым на некотором расстоянии от концевой петли, а полиспаст подвешивают на другой анкерный крюк, установленный на противоположной стене помещения.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345"/>
          <w:sz w:val="24"/>
          <w:szCs w:val="24"/>
        </w:rPr>
      </w:pPr>
      <w:r w:rsidRPr="00846D7D">
        <w:rPr>
          <w:rFonts w:cstheme="minorHAnsi"/>
          <w:color w:val="363345"/>
          <w:sz w:val="24"/>
          <w:szCs w:val="24"/>
        </w:rPr>
        <w:t>При этом конец троса со смонтированной на нем натяжной муфтой оказывается в свободном подвешенном состоянии.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345"/>
          <w:sz w:val="24"/>
          <w:szCs w:val="24"/>
        </w:rPr>
      </w:pPr>
      <w:r w:rsidRPr="00846D7D">
        <w:rPr>
          <w:rFonts w:cstheme="minorHAnsi"/>
          <w:color w:val="363345"/>
          <w:sz w:val="24"/>
          <w:szCs w:val="24"/>
        </w:rPr>
        <w:t>Подвешенную между анкерами тросовую проводку натягивают полиспастом до положения, близкого к окончательному. Контроль натяжения осуществляют по стреле провеса несущего троса. Для про</w:t>
      </w:r>
      <w:r w:rsidRPr="00846D7D">
        <w:rPr>
          <w:rFonts w:cstheme="minorHAnsi"/>
          <w:color w:val="363345"/>
          <w:sz w:val="24"/>
          <w:szCs w:val="24"/>
        </w:rPr>
        <w:softHyphen/>
        <w:t xml:space="preserve">лета в 6 м она должна быть </w:t>
      </w:r>
      <w:r w:rsidRPr="00846D7D">
        <w:rPr>
          <w:rFonts w:cstheme="minorHAnsi"/>
          <w:color w:val="4A5265"/>
          <w:sz w:val="24"/>
          <w:szCs w:val="24"/>
        </w:rPr>
        <w:t xml:space="preserve">100... </w:t>
      </w:r>
      <w:r w:rsidRPr="00846D7D">
        <w:rPr>
          <w:rFonts w:cstheme="minorHAnsi"/>
          <w:color w:val="363345"/>
          <w:sz w:val="24"/>
          <w:szCs w:val="24"/>
        </w:rPr>
        <w:t xml:space="preserve">150 мм, а для пролета в 12 м </w:t>
      </w:r>
      <w:r w:rsidRPr="00846D7D">
        <w:rPr>
          <w:rFonts w:cstheme="minorHAnsi"/>
          <w:color w:val="4A5265"/>
          <w:sz w:val="24"/>
          <w:szCs w:val="24"/>
        </w:rPr>
        <w:t xml:space="preserve">— 200... </w:t>
      </w:r>
      <w:r w:rsidRPr="00846D7D">
        <w:rPr>
          <w:rFonts w:cstheme="minorHAnsi"/>
          <w:color w:val="363345"/>
          <w:sz w:val="24"/>
          <w:szCs w:val="24"/>
        </w:rPr>
        <w:t xml:space="preserve">250 мм. По СНиП стрела провеса троса в пролетах между креплениями должна составлять от 1 /40 до 1 </w:t>
      </w:r>
      <w:r w:rsidRPr="00846D7D">
        <w:rPr>
          <w:rFonts w:cstheme="minorHAnsi"/>
          <w:color w:val="4A5265"/>
          <w:sz w:val="24"/>
          <w:szCs w:val="24"/>
        </w:rPr>
        <w:t xml:space="preserve">/60 </w:t>
      </w:r>
      <w:r w:rsidRPr="00846D7D">
        <w:rPr>
          <w:rFonts w:cstheme="minorHAnsi"/>
          <w:color w:val="363345"/>
          <w:sz w:val="24"/>
          <w:szCs w:val="24"/>
        </w:rPr>
        <w:t>длины пролета.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345"/>
          <w:sz w:val="24"/>
          <w:szCs w:val="24"/>
        </w:rPr>
      </w:pPr>
      <w:r w:rsidRPr="00846D7D">
        <w:rPr>
          <w:rFonts w:cstheme="minorHAnsi"/>
          <w:color w:val="363345"/>
          <w:sz w:val="24"/>
          <w:szCs w:val="24"/>
        </w:rPr>
        <w:t>По окончании натяжения свободный подвешенный конец несущего троса с натяжной муфтой надевают на анкерный крюк, а полиспаст ослабляют, отсоединяют его от троса и снимают с крючка.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345"/>
          <w:sz w:val="24"/>
          <w:szCs w:val="24"/>
        </w:rPr>
      </w:pPr>
      <w:r w:rsidRPr="00846D7D">
        <w:rPr>
          <w:rFonts w:cstheme="minorHAnsi"/>
          <w:color w:val="363345"/>
          <w:sz w:val="24"/>
          <w:szCs w:val="24"/>
        </w:rPr>
        <w:t>Промежуточные крепления троса выполняются на струнах из стальной оцинкованной проволоки диаметром 1,5... 2 мм. Подвески крепятся к тросу или в местах установки ответвительных коробок и светильников.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345"/>
          <w:sz w:val="24"/>
          <w:szCs w:val="24"/>
        </w:rPr>
      </w:pPr>
      <w:r w:rsidRPr="00846D7D">
        <w:rPr>
          <w:rFonts w:cstheme="minorHAnsi"/>
          <w:color w:val="363345"/>
          <w:sz w:val="24"/>
          <w:szCs w:val="24"/>
        </w:rPr>
        <w:t>Окончательная регулировка подвески тросовых электропроводок осуществляется с помощью натяжной муфты.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363345"/>
          <w:sz w:val="24"/>
          <w:szCs w:val="24"/>
        </w:rPr>
      </w:pPr>
      <w:r w:rsidRPr="00846D7D">
        <w:rPr>
          <w:rFonts w:cstheme="minorHAnsi"/>
          <w:color w:val="363345"/>
          <w:sz w:val="24"/>
          <w:szCs w:val="24"/>
        </w:rPr>
        <w:t>Несущие тросы заземляются в двух точках на концах</w:t>
      </w:r>
      <w:r w:rsidR="00D741B3">
        <w:rPr>
          <w:rFonts w:cstheme="minorHAnsi"/>
          <w:color w:val="363345"/>
          <w:sz w:val="24"/>
          <w:szCs w:val="24"/>
        </w:rPr>
        <w:t xml:space="preserve"> </w:t>
      </w:r>
      <w:r w:rsidRPr="00846D7D">
        <w:rPr>
          <w:rFonts w:cstheme="minorHAnsi"/>
          <w:color w:val="363345"/>
          <w:sz w:val="24"/>
          <w:szCs w:val="24"/>
        </w:rPr>
        <w:t xml:space="preserve">линии. На линиях с нулевым проводом несущий трос присоединяется к нему гибкой медной перемычкой сечением 2,5 </w:t>
      </w:r>
      <w:r w:rsidRPr="00846D7D">
        <w:rPr>
          <w:rFonts w:cstheme="minorHAnsi"/>
          <w:color w:val="4A5265"/>
          <w:sz w:val="24"/>
          <w:szCs w:val="24"/>
        </w:rPr>
        <w:t>мм</w:t>
      </w:r>
      <w:r w:rsidRPr="00D741B3">
        <w:rPr>
          <w:rFonts w:cstheme="minorHAnsi"/>
          <w:b/>
          <w:color w:val="4A5265"/>
          <w:sz w:val="24"/>
          <w:szCs w:val="24"/>
          <w:vertAlign w:val="superscript"/>
        </w:rPr>
        <w:t>2</w:t>
      </w:r>
      <w:r w:rsidRPr="00846D7D">
        <w:rPr>
          <w:rFonts w:cstheme="minorHAnsi"/>
          <w:color w:val="4A5265"/>
          <w:sz w:val="24"/>
          <w:szCs w:val="24"/>
        </w:rPr>
        <w:t xml:space="preserve">, </w:t>
      </w:r>
      <w:r w:rsidRPr="00846D7D">
        <w:rPr>
          <w:rFonts w:cstheme="minorHAnsi"/>
          <w:color w:val="363345"/>
          <w:sz w:val="24"/>
          <w:szCs w:val="24"/>
        </w:rPr>
        <w:t xml:space="preserve">а на линиях с изолированной нейтралью </w:t>
      </w:r>
      <w:r w:rsidRPr="00846D7D">
        <w:rPr>
          <w:rFonts w:cstheme="minorHAnsi"/>
          <w:color w:val="4A5265"/>
          <w:sz w:val="24"/>
          <w:szCs w:val="24"/>
        </w:rPr>
        <w:t xml:space="preserve">— </w:t>
      </w:r>
      <w:r w:rsidRPr="00846D7D">
        <w:rPr>
          <w:rFonts w:cstheme="minorHAnsi"/>
          <w:color w:val="363345"/>
          <w:sz w:val="24"/>
          <w:szCs w:val="24"/>
        </w:rPr>
        <w:t>к шине, соедин</w:t>
      </w:r>
      <w:r w:rsidR="00D741B3">
        <w:rPr>
          <w:rFonts w:cstheme="minorHAnsi"/>
          <w:color w:val="363345"/>
          <w:sz w:val="24"/>
          <w:szCs w:val="24"/>
        </w:rPr>
        <w:t>ё</w:t>
      </w:r>
      <w:r w:rsidRPr="00846D7D">
        <w:rPr>
          <w:rFonts w:cstheme="minorHAnsi"/>
          <w:color w:val="363345"/>
          <w:sz w:val="24"/>
          <w:szCs w:val="24"/>
        </w:rPr>
        <w:t>нной с контуром зазем</w:t>
      </w:r>
      <w:r w:rsidRPr="00846D7D">
        <w:rPr>
          <w:rFonts w:cstheme="minorHAnsi"/>
          <w:color w:val="363345"/>
          <w:sz w:val="24"/>
          <w:szCs w:val="24"/>
        </w:rPr>
        <w:softHyphen/>
        <w:t>ления. Не допускается использование несущего троса в качестве заземляющего проводника.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4A5265"/>
          <w:sz w:val="24"/>
          <w:szCs w:val="24"/>
        </w:rPr>
      </w:pPr>
      <w:r w:rsidRPr="00846D7D">
        <w:rPr>
          <w:rFonts w:cstheme="minorHAnsi"/>
          <w:color w:val="363345"/>
          <w:sz w:val="24"/>
          <w:szCs w:val="24"/>
        </w:rPr>
        <w:t>Допускается заземление несущего троса приваркой свободного конца петли или гибкой стальной перемычки длиной 600 мм к сети заземления помещения</w:t>
      </w:r>
      <w:r w:rsidRPr="00846D7D">
        <w:rPr>
          <w:rFonts w:cstheme="minorHAnsi"/>
          <w:color w:val="4A5265"/>
          <w:sz w:val="24"/>
          <w:szCs w:val="24"/>
        </w:rPr>
        <w:t>.</w:t>
      </w:r>
    </w:p>
    <w:p w:rsidR="001823D0" w:rsidRPr="00846D7D" w:rsidRDefault="001823D0" w:rsidP="00846D7D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21A2F"/>
          <w:sz w:val="24"/>
          <w:szCs w:val="24"/>
        </w:rPr>
      </w:pPr>
      <w:r w:rsidRPr="00846D7D">
        <w:rPr>
          <w:rFonts w:cstheme="minorHAnsi"/>
          <w:color w:val="363345"/>
          <w:sz w:val="24"/>
          <w:szCs w:val="24"/>
        </w:rPr>
        <w:t>При небольшом объ</w:t>
      </w:r>
      <w:r w:rsidR="00D741B3">
        <w:rPr>
          <w:rFonts w:cstheme="minorHAnsi"/>
          <w:color w:val="363345"/>
          <w:sz w:val="24"/>
          <w:szCs w:val="24"/>
        </w:rPr>
        <w:t>ё</w:t>
      </w:r>
      <w:r w:rsidRPr="00846D7D">
        <w:rPr>
          <w:rFonts w:cstheme="minorHAnsi"/>
          <w:color w:val="363345"/>
          <w:sz w:val="24"/>
          <w:szCs w:val="24"/>
        </w:rPr>
        <w:t>ме работ тросовая проводка может быть заготовлена непосредственно в цехе, где она должна монтироваться.</w:t>
      </w:r>
      <w:r w:rsidR="00D741B3">
        <w:rPr>
          <w:rFonts w:cstheme="minorHAnsi"/>
          <w:color w:val="363345"/>
          <w:sz w:val="24"/>
          <w:szCs w:val="24"/>
        </w:rPr>
        <w:t xml:space="preserve"> </w:t>
      </w:r>
      <w:r w:rsidRPr="00846D7D">
        <w:rPr>
          <w:rFonts w:cstheme="minorHAnsi"/>
          <w:color w:val="4A5265"/>
          <w:sz w:val="24"/>
          <w:szCs w:val="24"/>
        </w:rPr>
        <w:t xml:space="preserve">Для этого </w:t>
      </w:r>
      <w:r w:rsidRPr="00846D7D">
        <w:rPr>
          <w:rFonts w:cstheme="minorHAnsi"/>
          <w:color w:val="363345"/>
          <w:sz w:val="24"/>
          <w:szCs w:val="24"/>
        </w:rPr>
        <w:t>предварительно обработанную и окрашенную горяче</w:t>
      </w:r>
      <w:r w:rsidRPr="00846D7D">
        <w:rPr>
          <w:rFonts w:cstheme="minorHAnsi"/>
          <w:color w:val="221A2F"/>
          <w:sz w:val="24"/>
          <w:szCs w:val="24"/>
        </w:rPr>
        <w:t>катаную проволоку вытягивают леб</w:t>
      </w:r>
      <w:r w:rsidR="00D741B3">
        <w:rPr>
          <w:rFonts w:cstheme="minorHAnsi"/>
          <w:color w:val="221A2F"/>
          <w:sz w:val="24"/>
          <w:szCs w:val="24"/>
        </w:rPr>
        <w:t>ё</w:t>
      </w:r>
      <w:r w:rsidRPr="00846D7D">
        <w:rPr>
          <w:rFonts w:cstheme="minorHAnsi"/>
          <w:color w:val="221A2F"/>
          <w:sz w:val="24"/>
          <w:szCs w:val="24"/>
        </w:rPr>
        <w:t>дкой, разматывают по трассе и временно закрепляют на доступной высоте (предварительно оконцевав е</w:t>
      </w:r>
      <w:r w:rsidR="00D741B3">
        <w:rPr>
          <w:rFonts w:cstheme="minorHAnsi"/>
          <w:color w:val="221A2F"/>
          <w:sz w:val="24"/>
          <w:szCs w:val="24"/>
        </w:rPr>
        <w:t>ё</w:t>
      </w:r>
      <w:r w:rsidRPr="00846D7D">
        <w:rPr>
          <w:rFonts w:cstheme="minorHAnsi"/>
          <w:color w:val="221A2F"/>
          <w:sz w:val="24"/>
          <w:szCs w:val="24"/>
        </w:rPr>
        <w:t xml:space="preserve"> петлями с двух сторон, приварив флажки для заземления и установив по разметке основания для ответвительных коробок).</w:t>
      </w:r>
    </w:p>
    <w:p w:rsidR="00607B67" w:rsidRPr="00846D7D" w:rsidRDefault="001823D0" w:rsidP="00D741B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846D7D">
        <w:rPr>
          <w:rFonts w:cstheme="minorHAnsi"/>
          <w:color w:val="221A2F"/>
          <w:sz w:val="24"/>
          <w:szCs w:val="24"/>
        </w:rPr>
        <w:t>Кабель или провод для проводки разрезают на мерные отрезки, соответствующие расстоянию между коробками, и закрепляют их на несущей проволоке через каждые 300...350 мм металлическими бандажными полосками или поливинилхлоридной лентой с кнопками. Затем заводят концы провода или кабеля в коробки или ответвительные зажимы в пластмассовом корпусе и выполняют необходимые соединения и ответвления (после прозвонки и маркировки концов).</w:t>
      </w:r>
      <w:r w:rsidRPr="00846D7D">
        <w:rPr>
          <w:rFonts w:cstheme="minorHAnsi"/>
          <w:sz w:val="24"/>
          <w:szCs w:val="24"/>
        </w:rPr>
        <w:t xml:space="preserve"> </w:t>
      </w:r>
    </w:p>
    <w:sectPr w:rsidR="00607B67" w:rsidRPr="00846D7D" w:rsidSect="00D741B3">
      <w:footerReference w:type="default" r:id="rId8"/>
      <w:pgSz w:w="8392" w:h="11907"/>
      <w:pgMar w:top="720" w:right="720" w:bottom="720" w:left="720" w:header="397" w:footer="39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89E" w:rsidRDefault="003D689E" w:rsidP="00D741B3">
      <w:pPr>
        <w:spacing w:after="0" w:line="240" w:lineRule="auto"/>
      </w:pPr>
      <w:r>
        <w:separator/>
      </w:r>
    </w:p>
  </w:endnote>
  <w:endnote w:type="continuationSeparator" w:id="0">
    <w:p w:rsidR="003D689E" w:rsidRDefault="003D689E" w:rsidP="00D74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1412354"/>
      <w:docPartObj>
        <w:docPartGallery w:val="Page Numbers (Bottom of Page)"/>
        <w:docPartUnique/>
      </w:docPartObj>
    </w:sdtPr>
    <w:sdtContent>
      <w:p w:rsidR="00D741B3" w:rsidRDefault="00D741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89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89E" w:rsidRDefault="003D689E" w:rsidP="00D741B3">
      <w:pPr>
        <w:spacing w:after="0" w:line="240" w:lineRule="auto"/>
      </w:pPr>
      <w:r>
        <w:separator/>
      </w:r>
    </w:p>
  </w:footnote>
  <w:footnote w:type="continuationSeparator" w:id="0">
    <w:p w:rsidR="003D689E" w:rsidRDefault="003D689E" w:rsidP="00D741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3D0"/>
    <w:rsid w:val="001465D1"/>
    <w:rsid w:val="001823D0"/>
    <w:rsid w:val="001A2639"/>
    <w:rsid w:val="003D689E"/>
    <w:rsid w:val="003F2B22"/>
    <w:rsid w:val="00607B67"/>
    <w:rsid w:val="00791324"/>
    <w:rsid w:val="00846D7D"/>
    <w:rsid w:val="00C45908"/>
    <w:rsid w:val="00CD2852"/>
    <w:rsid w:val="00D741B3"/>
    <w:rsid w:val="00EC3557"/>
    <w:rsid w:val="00F6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D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4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41B3"/>
  </w:style>
  <w:style w:type="paragraph" w:styleId="a7">
    <w:name w:val="footer"/>
    <w:basedOn w:val="a"/>
    <w:link w:val="a8"/>
    <w:uiPriority w:val="99"/>
    <w:unhideWhenUsed/>
    <w:rsid w:val="00D74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41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D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4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41B3"/>
  </w:style>
  <w:style w:type="paragraph" w:styleId="a7">
    <w:name w:val="footer"/>
    <w:basedOn w:val="a"/>
    <w:link w:val="a8"/>
    <w:uiPriority w:val="99"/>
    <w:unhideWhenUsed/>
    <w:rsid w:val="00D74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4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2026-01-07T03:04:00Z</dcterms:created>
  <dcterms:modified xsi:type="dcterms:W3CDTF">2026-01-07T04:20:00Z</dcterms:modified>
</cp:coreProperties>
</file>